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BBF" w:rsidRDefault="007D1BBF">
      <w:pPr>
        <w:rPr>
          <w:rFonts w:ascii="Arial" w:hAnsi="Arial" w:cs="Arial"/>
          <w:b/>
          <w:sz w:val="24"/>
          <w:szCs w:val="24"/>
        </w:rPr>
      </w:pPr>
    </w:p>
    <w:p w:rsidR="00220C97" w:rsidRDefault="00220C97">
      <w:pPr>
        <w:rPr>
          <w:rFonts w:ascii="Arial" w:hAnsi="Arial" w:cs="Arial"/>
          <w:b/>
          <w:sz w:val="24"/>
          <w:szCs w:val="24"/>
        </w:rPr>
      </w:pPr>
    </w:p>
    <w:p w:rsidR="00314703" w:rsidRDefault="00314703">
      <w:pPr>
        <w:rPr>
          <w:rFonts w:ascii="Arial" w:hAnsi="Arial" w:cs="Arial"/>
          <w:b/>
          <w:sz w:val="24"/>
          <w:szCs w:val="24"/>
        </w:rPr>
      </w:pPr>
      <w:r w:rsidRPr="00215EBD">
        <w:rPr>
          <w:rFonts w:ascii="Arial" w:hAnsi="Arial" w:cs="Arial"/>
          <w:b/>
          <w:sz w:val="24"/>
          <w:szCs w:val="24"/>
        </w:rPr>
        <w:t>In</w:t>
      </w:r>
      <w:r w:rsidR="00BB54E9">
        <w:rPr>
          <w:rFonts w:ascii="Arial" w:hAnsi="Arial" w:cs="Arial"/>
          <w:b/>
          <w:sz w:val="24"/>
          <w:szCs w:val="24"/>
        </w:rPr>
        <w:t>novative investment policies</w:t>
      </w:r>
      <w:r w:rsidR="002B11F1">
        <w:rPr>
          <w:rFonts w:ascii="Arial" w:hAnsi="Arial" w:cs="Arial"/>
          <w:b/>
          <w:sz w:val="24"/>
          <w:szCs w:val="24"/>
        </w:rPr>
        <w:t xml:space="preserve"> the key to accelerating energy transition</w:t>
      </w:r>
      <w:r w:rsidR="00BA67F5">
        <w:rPr>
          <w:rFonts w:ascii="Arial" w:hAnsi="Arial" w:cs="Arial"/>
          <w:b/>
          <w:sz w:val="24"/>
          <w:szCs w:val="24"/>
        </w:rPr>
        <w:t xml:space="preserve"> – World Energy Council </w:t>
      </w:r>
      <w:proofErr w:type="spellStart"/>
      <w:r w:rsidR="00BA67F5">
        <w:rPr>
          <w:rFonts w:ascii="Arial" w:hAnsi="Arial" w:cs="Arial"/>
          <w:b/>
          <w:sz w:val="24"/>
          <w:szCs w:val="24"/>
        </w:rPr>
        <w:t>Trilemma</w:t>
      </w:r>
      <w:proofErr w:type="spellEnd"/>
      <w:r w:rsidR="00BA67F5">
        <w:rPr>
          <w:rFonts w:ascii="Arial" w:hAnsi="Arial" w:cs="Arial"/>
          <w:b/>
          <w:sz w:val="24"/>
          <w:szCs w:val="24"/>
        </w:rPr>
        <w:t xml:space="preserve"> Report</w:t>
      </w:r>
    </w:p>
    <w:p w:rsidR="001F1D34" w:rsidRDefault="001F1D34" w:rsidP="001F1D34">
      <w:pPr>
        <w:pStyle w:val="Paragrafoelenco"/>
        <w:numPr>
          <w:ilvl w:val="0"/>
          <w:numId w:val="7"/>
        </w:numPr>
        <w:rPr>
          <w:rFonts w:ascii="Arial" w:hAnsi="Arial" w:cs="Arial"/>
          <w:b/>
          <w:sz w:val="24"/>
          <w:szCs w:val="24"/>
        </w:rPr>
      </w:pPr>
      <w:r w:rsidRPr="001705E1">
        <w:rPr>
          <w:rFonts w:ascii="Arial" w:hAnsi="Arial" w:cs="Arial"/>
          <w:b/>
          <w:sz w:val="24"/>
          <w:szCs w:val="24"/>
        </w:rPr>
        <w:t>Policy and investment key to driving innovation</w:t>
      </w:r>
    </w:p>
    <w:p w:rsidR="00BA67F5" w:rsidRPr="00C71662" w:rsidRDefault="00BA67F5" w:rsidP="00BA67F5">
      <w:pPr>
        <w:pStyle w:val="Paragrafoelenco"/>
        <w:numPr>
          <w:ilvl w:val="0"/>
          <w:numId w:val="7"/>
        </w:numPr>
        <w:rPr>
          <w:rFonts w:ascii="Arial" w:hAnsi="Arial" w:cs="Arial"/>
          <w:b/>
          <w:sz w:val="24"/>
          <w:szCs w:val="24"/>
        </w:rPr>
      </w:pPr>
      <w:r w:rsidRPr="00C71662">
        <w:rPr>
          <w:rFonts w:ascii="Arial" w:hAnsi="Arial" w:cs="Arial"/>
          <w:b/>
          <w:sz w:val="24"/>
          <w:szCs w:val="24"/>
        </w:rPr>
        <w:t xml:space="preserve">Innovation key to drive progress on ‘sustainability’ element of </w:t>
      </w:r>
      <w:proofErr w:type="spellStart"/>
      <w:r w:rsidRPr="00C71662">
        <w:rPr>
          <w:rFonts w:ascii="Arial" w:hAnsi="Arial" w:cs="Arial"/>
          <w:b/>
          <w:sz w:val="24"/>
          <w:szCs w:val="24"/>
        </w:rPr>
        <w:t>Trilemma</w:t>
      </w:r>
      <w:proofErr w:type="spellEnd"/>
    </w:p>
    <w:p w:rsidR="00BA67F5" w:rsidRPr="00C71662" w:rsidRDefault="00CC07B8">
      <w:pPr>
        <w:pStyle w:val="Paragrafoelenco"/>
        <w:numPr>
          <w:ilvl w:val="0"/>
          <w:numId w:val="7"/>
        </w:numPr>
        <w:rPr>
          <w:rFonts w:ascii="Arial" w:hAnsi="Arial" w:cs="Arial"/>
          <w:b/>
          <w:sz w:val="24"/>
          <w:szCs w:val="24"/>
        </w:rPr>
      </w:pPr>
      <w:r w:rsidRPr="00B24787">
        <w:rPr>
          <w:rFonts w:ascii="Arial" w:hAnsi="Arial" w:cs="Arial"/>
          <w:b/>
          <w:sz w:val="24"/>
          <w:szCs w:val="24"/>
        </w:rPr>
        <w:t xml:space="preserve">Energy innovation a key theme of the 2016 World Energy Congress </w:t>
      </w:r>
    </w:p>
    <w:p w:rsidR="004D2D7A" w:rsidRPr="00210BB5" w:rsidRDefault="00B03AF9" w:rsidP="00246E0D">
      <w:pPr>
        <w:pStyle w:val="Titolo3"/>
        <w:shd w:val="clear" w:color="auto" w:fill="FFFFFF"/>
        <w:spacing w:before="300" w:after="150" w:line="240" w:lineRule="auto"/>
        <w:rPr>
          <w:rFonts w:ascii="Arial" w:hAnsi="Arial" w:cs="Arial"/>
          <w:b w:val="0"/>
          <w:color w:val="auto"/>
        </w:rPr>
      </w:pPr>
      <w:r w:rsidRPr="00BA67F5">
        <w:rPr>
          <w:rFonts w:ascii="Arial" w:hAnsi="Arial" w:cs="Arial"/>
          <w:b w:val="0"/>
          <w:color w:val="auto"/>
          <w:shd w:val="clear" w:color="auto" w:fill="FFFFFF"/>
        </w:rPr>
        <w:t>The</w:t>
      </w:r>
      <w:r>
        <w:rPr>
          <w:rFonts w:ascii="Arial" w:hAnsi="Arial" w:cs="Arial"/>
          <w:shd w:val="clear" w:color="auto" w:fill="FFFFFF"/>
        </w:rPr>
        <w:t xml:space="preserve"> </w:t>
      </w:r>
      <w:r w:rsidR="00353073" w:rsidRPr="00353073">
        <w:rPr>
          <w:rFonts w:ascii="Arial" w:hAnsi="Arial" w:cs="Arial"/>
          <w:b w:val="0"/>
          <w:color w:val="auto"/>
        </w:rPr>
        <w:t>energy sector is at a transition</w:t>
      </w:r>
      <w:r w:rsidR="00210BB5">
        <w:rPr>
          <w:rFonts w:ascii="Arial" w:hAnsi="Arial" w:cs="Arial"/>
          <w:b w:val="0"/>
          <w:color w:val="auto"/>
        </w:rPr>
        <w:t xml:space="preserve"> point</w:t>
      </w:r>
      <w:r w:rsidR="00353073" w:rsidRPr="00353073">
        <w:rPr>
          <w:rFonts w:ascii="Arial" w:hAnsi="Arial" w:cs="Arial"/>
          <w:b w:val="0"/>
          <w:color w:val="auto"/>
        </w:rPr>
        <w:t xml:space="preserve"> and faces a number of growing challenges.</w:t>
      </w:r>
      <w:r w:rsidR="00210BB5" w:rsidRPr="00210BB5">
        <w:rPr>
          <w:rFonts w:ascii="Arial" w:hAnsi="Arial" w:cs="Arial"/>
        </w:rPr>
        <w:t xml:space="preserve"> </w:t>
      </w:r>
      <w:r w:rsidR="00210BB5" w:rsidRPr="00210BB5">
        <w:rPr>
          <w:rFonts w:ascii="Arial" w:hAnsi="Arial" w:cs="Arial"/>
          <w:b w:val="0"/>
          <w:color w:val="auto"/>
        </w:rPr>
        <w:t>Innovative policies and technologies are the key to addressing these challenges according to a new report by the World Energy Council.</w:t>
      </w:r>
    </w:p>
    <w:p w:rsidR="00210BB5" w:rsidRDefault="00210BB5" w:rsidP="00246E0D">
      <w:pPr>
        <w:spacing w:line="240" w:lineRule="auto"/>
        <w:rPr>
          <w:rFonts w:ascii="Arial" w:hAnsi="Arial" w:cs="Arial"/>
        </w:rPr>
      </w:pPr>
      <w:r>
        <w:rPr>
          <w:rFonts w:ascii="Arial" w:hAnsi="Arial" w:cs="Arial"/>
        </w:rPr>
        <w:t xml:space="preserve">The report was </w:t>
      </w:r>
      <w:r w:rsidR="00B03AF9" w:rsidRPr="00353073">
        <w:rPr>
          <w:rFonts w:ascii="Arial" w:hAnsi="Arial" w:cs="Arial"/>
        </w:rPr>
        <w:t xml:space="preserve">presented </w:t>
      </w:r>
      <w:r w:rsidR="00B03AF9">
        <w:rPr>
          <w:rFonts w:ascii="Arial" w:hAnsi="Arial" w:cs="Arial"/>
        </w:rPr>
        <w:t xml:space="preserve">to </w:t>
      </w:r>
      <w:r w:rsidR="006D7E1C">
        <w:rPr>
          <w:rFonts w:ascii="Arial" w:hAnsi="Arial" w:cs="Arial"/>
        </w:rPr>
        <w:t xml:space="preserve">ministers and </w:t>
      </w:r>
      <w:r w:rsidR="00B03AF9" w:rsidRPr="00353073">
        <w:rPr>
          <w:rFonts w:ascii="Arial" w:hAnsi="Arial" w:cs="Arial"/>
        </w:rPr>
        <w:t>government representativ</w:t>
      </w:r>
      <w:r w:rsidR="00B03AF9">
        <w:rPr>
          <w:rFonts w:ascii="Arial" w:hAnsi="Arial" w:cs="Arial"/>
        </w:rPr>
        <w:t>es as they met at the seventh Clean E</w:t>
      </w:r>
      <w:r w:rsidR="00B03AF9" w:rsidRPr="00353073">
        <w:rPr>
          <w:rFonts w:ascii="Arial" w:hAnsi="Arial" w:cs="Arial"/>
        </w:rPr>
        <w:t>nergy Ministerial (CEM7)</w:t>
      </w:r>
      <w:r w:rsidR="005B0FB3">
        <w:rPr>
          <w:rFonts w:ascii="Arial" w:hAnsi="Arial" w:cs="Arial"/>
        </w:rPr>
        <w:t>,</w:t>
      </w:r>
      <w:r w:rsidR="005B0FB3" w:rsidRPr="005B0FB3">
        <w:rPr>
          <w:rFonts w:ascii="Arial" w:hAnsi="Arial" w:cs="Arial"/>
        </w:rPr>
        <w:t xml:space="preserve"> </w:t>
      </w:r>
      <w:r w:rsidR="005B0FB3" w:rsidRPr="00353073">
        <w:rPr>
          <w:rFonts w:ascii="Arial" w:hAnsi="Arial" w:cs="Arial"/>
        </w:rPr>
        <w:t xml:space="preserve">San </w:t>
      </w:r>
      <w:r w:rsidR="005B0FB3">
        <w:rPr>
          <w:rFonts w:ascii="Arial" w:hAnsi="Arial" w:cs="Arial"/>
        </w:rPr>
        <w:t>Francisco, USA</w:t>
      </w:r>
      <w:r>
        <w:rPr>
          <w:rFonts w:ascii="Arial" w:hAnsi="Arial" w:cs="Arial"/>
        </w:rPr>
        <w:t xml:space="preserve"> on 1 June.</w:t>
      </w:r>
    </w:p>
    <w:p w:rsidR="004D2D7A" w:rsidRDefault="00353073" w:rsidP="00246E0D">
      <w:pPr>
        <w:spacing w:line="240" w:lineRule="auto"/>
        <w:rPr>
          <w:rFonts w:ascii="Arial" w:hAnsi="Arial" w:cs="Arial"/>
        </w:rPr>
      </w:pPr>
      <w:r w:rsidRPr="00353073">
        <w:rPr>
          <w:rFonts w:ascii="Arial" w:hAnsi="Arial" w:cs="Arial"/>
        </w:rPr>
        <w:t xml:space="preserve">The World Energy </w:t>
      </w:r>
      <w:proofErr w:type="spellStart"/>
      <w:r w:rsidRPr="00353073">
        <w:rPr>
          <w:rFonts w:ascii="Arial" w:hAnsi="Arial" w:cs="Arial"/>
        </w:rPr>
        <w:t>Trilemma</w:t>
      </w:r>
      <w:proofErr w:type="spellEnd"/>
      <w:r w:rsidRPr="00353073">
        <w:rPr>
          <w:rFonts w:ascii="Arial" w:hAnsi="Arial" w:cs="Arial"/>
        </w:rPr>
        <w:t xml:space="preserve"> 2016: ‘</w:t>
      </w:r>
      <w:r w:rsidRPr="00353073">
        <w:rPr>
          <w:rFonts w:ascii="Arial" w:hAnsi="Arial" w:cs="Arial"/>
          <w:i/>
        </w:rPr>
        <w:t xml:space="preserve">Defining measures to accelerate the energy transition’ </w:t>
      </w:r>
      <w:r w:rsidRPr="00353073">
        <w:rPr>
          <w:rFonts w:ascii="Arial" w:hAnsi="Arial" w:cs="Arial"/>
        </w:rPr>
        <w:t xml:space="preserve">published by the World Energy Council, in partnership with </w:t>
      </w:r>
      <w:r w:rsidR="006D7E1C">
        <w:rPr>
          <w:rFonts w:ascii="Arial" w:hAnsi="Arial" w:cs="Arial"/>
        </w:rPr>
        <w:t xml:space="preserve">global consultancy </w:t>
      </w:r>
      <w:r w:rsidRPr="00353073">
        <w:rPr>
          <w:rFonts w:ascii="Arial" w:hAnsi="Arial" w:cs="Arial"/>
        </w:rPr>
        <w:t>Oliver Wyman</w:t>
      </w:r>
      <w:r w:rsidRPr="00C8770A">
        <w:rPr>
          <w:rFonts w:ascii="Arial" w:hAnsi="Arial" w:cs="Arial"/>
        </w:rPr>
        <w:t>,</w:t>
      </w:r>
      <w:r w:rsidR="00C8770A" w:rsidRPr="00246E0D">
        <w:rPr>
          <w:rFonts w:ascii="Arial" w:hAnsi="Arial" w:cs="Arial"/>
          <w:color w:val="226092"/>
        </w:rPr>
        <w:t xml:space="preserve"> </w:t>
      </w:r>
      <w:r w:rsidR="00C8770A" w:rsidRPr="00246E0D">
        <w:rPr>
          <w:rFonts w:ascii="Arial" w:hAnsi="Arial" w:cs="Arial"/>
        </w:rPr>
        <w:t>a subsidiary of Marsh &amp; McLennan Companies</w:t>
      </w:r>
      <w:r w:rsidR="00C8770A" w:rsidRPr="00246E0D">
        <w:rPr>
          <w:rFonts w:ascii="Arial" w:hAnsi="Arial" w:cs="Arial"/>
          <w:color w:val="226092"/>
        </w:rPr>
        <w:t>,</w:t>
      </w:r>
      <w:r w:rsidR="00C8770A">
        <w:rPr>
          <w:rFonts w:ascii="Arial" w:hAnsi="Arial" w:cs="Arial"/>
          <w:color w:val="226092"/>
        </w:rPr>
        <w:t xml:space="preserve"> </w:t>
      </w:r>
      <w:r w:rsidRPr="00353073">
        <w:rPr>
          <w:rFonts w:ascii="Arial" w:hAnsi="Arial" w:cs="Arial"/>
        </w:rPr>
        <w:t xml:space="preserve">has identified five focus areas to drive progress on the </w:t>
      </w:r>
      <w:r w:rsidR="006D7E1C">
        <w:rPr>
          <w:rFonts w:ascii="Arial" w:hAnsi="Arial" w:cs="Arial"/>
        </w:rPr>
        <w:t>E</w:t>
      </w:r>
      <w:r w:rsidRPr="00353073">
        <w:rPr>
          <w:rFonts w:ascii="Arial" w:hAnsi="Arial" w:cs="Arial"/>
        </w:rPr>
        <w:t xml:space="preserve">nergy </w:t>
      </w:r>
      <w:proofErr w:type="spellStart"/>
      <w:r w:rsidRPr="00353073">
        <w:rPr>
          <w:rFonts w:ascii="Arial" w:hAnsi="Arial" w:cs="Arial"/>
        </w:rPr>
        <w:t>Trilemma</w:t>
      </w:r>
      <w:proofErr w:type="spellEnd"/>
      <w:r w:rsidRPr="00353073">
        <w:rPr>
          <w:rFonts w:ascii="Arial" w:hAnsi="Arial" w:cs="Arial"/>
        </w:rPr>
        <w:t xml:space="preserve"> of sustainability, security and energy access, and meet the goals of 2020 and beyond.</w:t>
      </w:r>
      <w:r w:rsidR="000B7A79">
        <w:rPr>
          <w:rFonts w:ascii="Arial" w:hAnsi="Arial" w:cs="Arial"/>
        </w:rPr>
        <w:t xml:space="preserve"> </w:t>
      </w:r>
      <w:r w:rsidR="00713B36">
        <w:rPr>
          <w:rFonts w:ascii="Arial" w:hAnsi="Arial" w:cs="Arial"/>
        </w:rPr>
        <w:t xml:space="preserve">This report will </w:t>
      </w:r>
      <w:r w:rsidR="006D7E1C">
        <w:rPr>
          <w:rFonts w:ascii="Arial" w:hAnsi="Arial" w:cs="Arial"/>
        </w:rPr>
        <w:t xml:space="preserve">provide </w:t>
      </w:r>
      <w:r w:rsidR="00713B36">
        <w:rPr>
          <w:rFonts w:ascii="Arial" w:hAnsi="Arial" w:cs="Arial"/>
        </w:rPr>
        <w:t>the foundations for many discussions at the 2016 World Energy Congress</w:t>
      </w:r>
      <w:r w:rsidR="00210BB5">
        <w:rPr>
          <w:rFonts w:ascii="Arial" w:hAnsi="Arial" w:cs="Arial"/>
        </w:rPr>
        <w:t xml:space="preserve"> in Istanbul in October.</w:t>
      </w:r>
    </w:p>
    <w:p w:rsidR="004A05DB" w:rsidRPr="004A05DB" w:rsidRDefault="00353073" w:rsidP="00246E0D">
      <w:pPr>
        <w:spacing w:line="240" w:lineRule="auto"/>
        <w:rPr>
          <w:rFonts w:ascii="Arial" w:eastAsia="Times New Roman" w:hAnsi="Arial" w:cs="Arial"/>
        </w:rPr>
      </w:pPr>
      <w:r w:rsidRPr="004A05DB">
        <w:rPr>
          <w:rFonts w:ascii="Arial" w:hAnsi="Arial" w:cs="Arial"/>
          <w:b/>
        </w:rPr>
        <w:t xml:space="preserve">Joan McNaughton, </w:t>
      </w:r>
      <w:r w:rsidRPr="004A05DB">
        <w:rPr>
          <w:rFonts w:ascii="Arial" w:hAnsi="Arial" w:cs="Arial"/>
          <w:b/>
          <w:shd w:val="clear" w:color="auto" w:fill="FFFFFF"/>
        </w:rPr>
        <w:t xml:space="preserve">Chair of the World Energy </w:t>
      </w:r>
      <w:proofErr w:type="spellStart"/>
      <w:r w:rsidRPr="004A05DB">
        <w:rPr>
          <w:rFonts w:ascii="Arial" w:hAnsi="Arial" w:cs="Arial"/>
          <w:b/>
          <w:shd w:val="clear" w:color="auto" w:fill="FFFFFF"/>
        </w:rPr>
        <w:t>Trilemma</w:t>
      </w:r>
      <w:proofErr w:type="spellEnd"/>
      <w:r w:rsidRPr="004A05DB">
        <w:rPr>
          <w:rStyle w:val="apple-converted-space"/>
          <w:rFonts w:ascii="Arial" w:hAnsi="Arial" w:cs="Arial"/>
          <w:b/>
          <w:shd w:val="clear" w:color="auto" w:fill="FFFFFF"/>
        </w:rPr>
        <w:t xml:space="preserve"> study group</w:t>
      </w:r>
      <w:r w:rsidRPr="00100E5E">
        <w:rPr>
          <w:rStyle w:val="apple-converted-space"/>
          <w:rFonts w:ascii="Arial" w:hAnsi="Arial" w:cs="Arial"/>
          <w:shd w:val="clear" w:color="auto" w:fill="FFFFFF"/>
        </w:rPr>
        <w:t>, said:</w:t>
      </w:r>
      <w:r w:rsidR="000B7A79">
        <w:rPr>
          <w:rStyle w:val="apple-converted-space"/>
          <w:rFonts w:ascii="Arial" w:hAnsi="Arial" w:cs="Arial"/>
          <w:shd w:val="clear" w:color="auto" w:fill="FFFFFF"/>
        </w:rPr>
        <w:t xml:space="preserve"> </w:t>
      </w:r>
      <w:r w:rsidRPr="00353073">
        <w:rPr>
          <w:rStyle w:val="apple-converted-space"/>
          <w:rFonts w:ascii="Arial" w:hAnsi="Arial" w:cs="Arial"/>
          <w:shd w:val="clear" w:color="auto" w:fill="FFFFFF"/>
        </w:rPr>
        <w:t>“</w:t>
      </w:r>
      <w:r w:rsidR="004A05DB" w:rsidRPr="004A05DB">
        <w:rPr>
          <w:rFonts w:ascii="Arial" w:eastAsia="Times New Roman" w:hAnsi="Arial" w:cs="Arial"/>
        </w:rPr>
        <w:t xml:space="preserve">The Paris Agreement has raised the bar on what countries must do to have a sustainable energy policy - one which delivers not just on energy security, access and affordability; but is also capable of delivering the Paris commitments. </w:t>
      </w:r>
      <w:r w:rsidR="004A05DB">
        <w:rPr>
          <w:rFonts w:ascii="Arial" w:eastAsia="Times New Roman" w:hAnsi="Arial" w:cs="Arial"/>
        </w:rPr>
        <w:t>H</w:t>
      </w:r>
      <w:r w:rsidR="004A05DB" w:rsidRPr="004A05DB">
        <w:rPr>
          <w:rFonts w:ascii="Arial" w:eastAsia="Times New Roman" w:hAnsi="Arial" w:cs="Arial"/>
        </w:rPr>
        <w:t xml:space="preserve">aving a high GDP or great natural resources can help, but good policy with a clear sense of strategic direction, implemented well, is what really drives good </w:t>
      </w:r>
      <w:proofErr w:type="spellStart"/>
      <w:r w:rsidR="004A05DB" w:rsidRPr="004A05DB">
        <w:rPr>
          <w:rFonts w:ascii="Arial" w:eastAsia="Times New Roman" w:hAnsi="Arial" w:cs="Arial"/>
        </w:rPr>
        <w:t>Trilemma</w:t>
      </w:r>
      <w:proofErr w:type="spellEnd"/>
      <w:r w:rsidR="004A05DB" w:rsidRPr="004A05DB">
        <w:rPr>
          <w:rFonts w:ascii="Arial" w:eastAsia="Times New Roman" w:hAnsi="Arial" w:cs="Arial"/>
        </w:rPr>
        <w:t xml:space="preserve"> performance.</w:t>
      </w:r>
    </w:p>
    <w:p w:rsidR="00B03AF9" w:rsidRPr="004A05DB" w:rsidRDefault="004A05DB" w:rsidP="00246E0D">
      <w:pPr>
        <w:pStyle w:val="Titolo3"/>
        <w:shd w:val="clear" w:color="auto" w:fill="FFFFFF"/>
        <w:spacing w:before="300" w:after="150" w:line="240" w:lineRule="auto"/>
        <w:rPr>
          <w:rStyle w:val="apple-converted-space"/>
          <w:rFonts w:ascii="Arial" w:eastAsiaTheme="minorHAnsi" w:hAnsi="Arial" w:cs="Arial"/>
          <w:b w:val="0"/>
          <w:bCs w:val="0"/>
          <w:color w:val="auto"/>
          <w:shd w:val="clear" w:color="auto" w:fill="FFFFFF"/>
        </w:rPr>
      </w:pPr>
      <w:r>
        <w:rPr>
          <w:rFonts w:ascii="Arial" w:eastAsia="Times New Roman" w:hAnsi="Arial" w:cs="Arial"/>
          <w:b w:val="0"/>
          <w:color w:val="auto"/>
        </w:rPr>
        <w:t>“</w:t>
      </w:r>
      <w:r w:rsidRPr="004A05DB">
        <w:rPr>
          <w:rFonts w:ascii="Arial" w:eastAsia="Times New Roman" w:hAnsi="Arial" w:cs="Arial"/>
          <w:b w:val="0"/>
          <w:color w:val="auto"/>
        </w:rPr>
        <w:t>More substantive dialogue with business leaders and the investment community will help policymakers to produce policies which are robust in a world of fast changing dynamics of energy supply and demand and</w:t>
      </w:r>
      <w:r>
        <w:rPr>
          <w:rFonts w:ascii="Arial" w:eastAsia="Times New Roman" w:hAnsi="Arial" w:cs="Arial"/>
          <w:b w:val="0"/>
          <w:color w:val="auto"/>
        </w:rPr>
        <w:t xml:space="preserve"> </w:t>
      </w:r>
      <w:r w:rsidRPr="004A05DB">
        <w:rPr>
          <w:rFonts w:ascii="Arial" w:eastAsia="Times New Roman" w:hAnsi="Arial" w:cs="Arial"/>
          <w:b w:val="0"/>
          <w:color w:val="auto"/>
        </w:rPr>
        <w:t>an accelerating pace of technological and business change. The sooner countries start on the transition, the cheaper it will be</w:t>
      </w:r>
      <w:r>
        <w:rPr>
          <w:rFonts w:ascii="Arial" w:eastAsia="Times New Roman" w:hAnsi="Arial" w:cs="Arial"/>
          <w:b w:val="0"/>
          <w:color w:val="auto"/>
        </w:rPr>
        <w:t>.”</w:t>
      </w:r>
    </w:p>
    <w:p w:rsidR="00E11E83" w:rsidRPr="00025D0D" w:rsidRDefault="00353073" w:rsidP="00246E0D">
      <w:pPr>
        <w:spacing w:line="240" w:lineRule="auto"/>
        <w:rPr>
          <w:rFonts w:ascii="Arial" w:hAnsi="Arial" w:cs="Arial"/>
          <w:shd w:val="clear" w:color="auto" w:fill="FFFFFF"/>
        </w:rPr>
      </w:pPr>
      <w:r w:rsidRPr="00100E5E">
        <w:rPr>
          <w:rStyle w:val="apple-converted-space"/>
          <w:rFonts w:ascii="Arial" w:hAnsi="Arial" w:cs="Arial"/>
          <w:b/>
          <w:shd w:val="clear" w:color="auto" w:fill="FFFFFF"/>
        </w:rPr>
        <w:t>The report highlights five key findings emerging from innovative policies</w:t>
      </w:r>
      <w:r w:rsidR="00E11E83">
        <w:rPr>
          <w:rStyle w:val="apple-converted-space"/>
          <w:rFonts w:ascii="Arial" w:hAnsi="Arial" w:cs="Arial"/>
          <w:b/>
          <w:shd w:val="clear" w:color="auto" w:fill="FFFFFF"/>
        </w:rPr>
        <w:t>,</w:t>
      </w:r>
      <w:r w:rsidRPr="00353073">
        <w:rPr>
          <w:rStyle w:val="apple-converted-space"/>
          <w:rFonts w:ascii="Arial" w:hAnsi="Arial" w:cs="Arial"/>
          <w:shd w:val="clear" w:color="auto" w:fill="FFFFFF"/>
        </w:rPr>
        <w:t xml:space="preserve"> </w:t>
      </w:r>
      <w:r w:rsidR="00210BB5">
        <w:rPr>
          <w:rStyle w:val="apple-converted-space"/>
          <w:rFonts w:ascii="Arial" w:hAnsi="Arial" w:cs="Arial"/>
          <w:shd w:val="clear" w:color="auto" w:fill="FFFFFF"/>
        </w:rPr>
        <w:t xml:space="preserve">interviews with policymakers and private sector energy leaders </w:t>
      </w:r>
      <w:r w:rsidR="00E11E83" w:rsidRPr="00353073">
        <w:rPr>
          <w:rStyle w:val="apple-converted-space"/>
          <w:rFonts w:ascii="Arial" w:hAnsi="Arial" w:cs="Arial"/>
          <w:shd w:val="clear" w:color="auto" w:fill="FFFFFF"/>
        </w:rPr>
        <w:t>and</w:t>
      </w:r>
      <w:r w:rsidR="00E11E83">
        <w:rPr>
          <w:rStyle w:val="apple-converted-space"/>
          <w:rFonts w:ascii="Arial" w:hAnsi="Arial" w:cs="Arial"/>
          <w:shd w:val="clear" w:color="auto" w:fill="FFFFFF"/>
        </w:rPr>
        <w:t xml:space="preserve"> also </w:t>
      </w:r>
      <w:r w:rsidR="00210BB5">
        <w:rPr>
          <w:rStyle w:val="apple-converted-space"/>
          <w:rFonts w:ascii="Arial" w:hAnsi="Arial" w:cs="Arial"/>
          <w:shd w:val="clear" w:color="auto" w:fill="FFFFFF"/>
        </w:rPr>
        <w:t>based on</w:t>
      </w:r>
      <w:r w:rsidR="00210BB5" w:rsidRPr="00353073">
        <w:rPr>
          <w:rStyle w:val="apple-converted-space"/>
          <w:rFonts w:ascii="Arial" w:hAnsi="Arial" w:cs="Arial"/>
          <w:shd w:val="clear" w:color="auto" w:fill="FFFFFF"/>
        </w:rPr>
        <w:t xml:space="preserve"> </w:t>
      </w:r>
      <w:r w:rsidR="00210BB5">
        <w:rPr>
          <w:rStyle w:val="apple-converted-space"/>
          <w:rFonts w:ascii="Arial" w:hAnsi="Arial" w:cs="Arial"/>
          <w:shd w:val="clear" w:color="auto" w:fill="FFFFFF"/>
        </w:rPr>
        <w:t xml:space="preserve">five </w:t>
      </w:r>
      <w:r w:rsidRPr="00353073">
        <w:rPr>
          <w:rStyle w:val="apple-converted-space"/>
          <w:rFonts w:ascii="Arial" w:hAnsi="Arial" w:cs="Arial"/>
          <w:shd w:val="clear" w:color="auto" w:fill="FFFFFF"/>
        </w:rPr>
        <w:t>years of assessing countries</w:t>
      </w:r>
      <w:r w:rsidR="000D4F49">
        <w:rPr>
          <w:rStyle w:val="apple-converted-space"/>
          <w:rFonts w:ascii="Arial" w:hAnsi="Arial" w:cs="Arial"/>
          <w:shd w:val="clear" w:color="auto" w:fill="FFFFFF"/>
        </w:rPr>
        <w:t>’</w:t>
      </w:r>
      <w:r w:rsidRPr="00353073">
        <w:rPr>
          <w:rStyle w:val="apple-converted-space"/>
          <w:rFonts w:ascii="Arial" w:hAnsi="Arial" w:cs="Arial"/>
          <w:shd w:val="clear" w:color="auto" w:fill="FFFFFF"/>
        </w:rPr>
        <w:t xml:space="preserve"> sustainability performance with the Energy </w:t>
      </w:r>
      <w:proofErr w:type="spellStart"/>
      <w:r w:rsidRPr="00353073">
        <w:rPr>
          <w:rStyle w:val="apple-converted-space"/>
          <w:rFonts w:ascii="Arial" w:hAnsi="Arial" w:cs="Arial"/>
          <w:shd w:val="clear" w:color="auto" w:fill="FFFFFF"/>
        </w:rPr>
        <w:t>Trilemma</w:t>
      </w:r>
      <w:proofErr w:type="spellEnd"/>
      <w:r w:rsidRPr="00353073">
        <w:rPr>
          <w:rStyle w:val="apple-converted-space"/>
          <w:rFonts w:ascii="Arial" w:hAnsi="Arial" w:cs="Arial"/>
          <w:shd w:val="clear" w:color="auto" w:fill="FFFFFF"/>
        </w:rPr>
        <w:t xml:space="preserve"> </w:t>
      </w:r>
      <w:r w:rsidR="00E11E83">
        <w:rPr>
          <w:rStyle w:val="apple-converted-space"/>
          <w:rFonts w:ascii="Arial" w:hAnsi="Arial" w:cs="Arial"/>
          <w:shd w:val="clear" w:color="auto" w:fill="FFFFFF"/>
        </w:rPr>
        <w:t>Index</w:t>
      </w:r>
      <w:r w:rsidR="00E11E83">
        <w:rPr>
          <w:rFonts w:ascii="Arial" w:hAnsi="Arial" w:cs="Arial"/>
          <w:shd w:val="clear" w:color="auto" w:fill="FFFFFF"/>
        </w:rPr>
        <w:t>:</w:t>
      </w:r>
    </w:p>
    <w:p w:rsidR="00EC6413" w:rsidRPr="00B746FA" w:rsidRDefault="007D1BBF" w:rsidP="00246E0D">
      <w:pPr>
        <w:spacing w:line="240" w:lineRule="auto"/>
        <w:rPr>
          <w:rFonts w:ascii="Arial" w:hAnsi="Arial" w:cs="Arial"/>
        </w:rPr>
      </w:pPr>
      <w:r>
        <w:rPr>
          <w:rFonts w:ascii="Calibri" w:hAnsi="Calibri" w:cs="Arial"/>
          <w:b/>
        </w:rPr>
        <w:t>●</w:t>
      </w:r>
      <w:r w:rsidR="00B746FA" w:rsidRPr="00B746FA">
        <w:rPr>
          <w:rFonts w:ascii="Arial" w:hAnsi="Arial" w:cs="Arial"/>
          <w:b/>
        </w:rPr>
        <w:t>Transforming energy supply</w:t>
      </w:r>
      <w:r w:rsidR="00753C90">
        <w:rPr>
          <w:rFonts w:ascii="Arial" w:hAnsi="Arial" w:cs="Arial"/>
        </w:rPr>
        <w:t xml:space="preserve">: </w:t>
      </w:r>
      <w:r w:rsidR="00353073" w:rsidRPr="00B746FA">
        <w:rPr>
          <w:rFonts w:ascii="Arial" w:hAnsi="Arial" w:cs="Arial"/>
        </w:rPr>
        <w:t>Policymakers and decision</w:t>
      </w:r>
      <w:r w:rsidR="00210BB5" w:rsidRPr="00B746FA">
        <w:rPr>
          <w:rFonts w:ascii="Arial" w:hAnsi="Arial" w:cs="Arial"/>
        </w:rPr>
        <w:t xml:space="preserve"> makers</w:t>
      </w:r>
      <w:r w:rsidR="00353073" w:rsidRPr="00B746FA">
        <w:rPr>
          <w:rFonts w:ascii="Arial" w:hAnsi="Arial" w:cs="Arial"/>
        </w:rPr>
        <w:t xml:space="preserve"> must set clear energy targets and provide clarity to the market</w:t>
      </w:r>
    </w:p>
    <w:p w:rsidR="00B746FA" w:rsidRDefault="007D1BBF" w:rsidP="00246E0D">
      <w:pPr>
        <w:spacing w:line="240" w:lineRule="auto"/>
        <w:rPr>
          <w:rFonts w:ascii="Arial" w:hAnsi="Arial" w:cs="Arial"/>
        </w:rPr>
      </w:pPr>
      <w:r>
        <w:rPr>
          <w:rFonts w:ascii="Calibri" w:hAnsi="Calibri" w:cs="Arial"/>
          <w:b/>
        </w:rPr>
        <w:t>●</w:t>
      </w:r>
      <w:r w:rsidR="00B746FA" w:rsidRPr="00B746FA">
        <w:rPr>
          <w:rFonts w:ascii="Arial" w:hAnsi="Arial" w:cs="Arial"/>
          <w:b/>
        </w:rPr>
        <w:t>Advancing energy access</w:t>
      </w:r>
      <w:r w:rsidR="00753C90">
        <w:rPr>
          <w:rFonts w:ascii="Arial" w:hAnsi="Arial" w:cs="Arial"/>
        </w:rPr>
        <w:t>:</w:t>
      </w:r>
      <w:r w:rsidR="00B746FA">
        <w:rPr>
          <w:rFonts w:ascii="Arial" w:hAnsi="Arial" w:cs="Arial"/>
        </w:rPr>
        <w:t xml:space="preserve"> C</w:t>
      </w:r>
      <w:r w:rsidR="00B746FA" w:rsidRPr="00B746FA">
        <w:rPr>
          <w:rFonts w:ascii="Arial" w:hAnsi="Arial" w:cs="Arial"/>
        </w:rPr>
        <w:t>ou</w:t>
      </w:r>
      <w:r w:rsidR="00A11C20">
        <w:rPr>
          <w:rFonts w:ascii="Arial" w:hAnsi="Arial" w:cs="Arial"/>
        </w:rPr>
        <w:t xml:space="preserve">ntries are reforming regulatory </w:t>
      </w:r>
      <w:r w:rsidR="00B746FA" w:rsidRPr="00B746FA">
        <w:rPr>
          <w:rFonts w:ascii="Arial" w:hAnsi="Arial" w:cs="Arial"/>
        </w:rPr>
        <w:t>frameworks to decrease the cost of doing business</w:t>
      </w:r>
      <w:r w:rsidR="00B746FA">
        <w:rPr>
          <w:rFonts w:ascii="Arial" w:hAnsi="Arial" w:cs="Arial"/>
        </w:rPr>
        <w:t xml:space="preserve"> and </w:t>
      </w:r>
      <w:r w:rsidR="00353073" w:rsidRPr="00B746FA">
        <w:rPr>
          <w:rFonts w:ascii="Arial" w:hAnsi="Arial" w:cs="Arial"/>
        </w:rPr>
        <w:t>increase private</w:t>
      </w:r>
      <w:r w:rsidR="00A11C20">
        <w:rPr>
          <w:rFonts w:ascii="Arial" w:hAnsi="Arial" w:cs="Arial"/>
        </w:rPr>
        <w:t xml:space="preserve"> </w:t>
      </w:r>
      <w:r w:rsidR="00353073" w:rsidRPr="00B746FA">
        <w:rPr>
          <w:rFonts w:ascii="Arial" w:hAnsi="Arial" w:cs="Arial"/>
        </w:rPr>
        <w:t xml:space="preserve">investments in </w:t>
      </w:r>
      <w:r w:rsidR="00B746FA">
        <w:rPr>
          <w:rFonts w:ascii="Arial" w:hAnsi="Arial" w:cs="Arial"/>
        </w:rPr>
        <w:t>modern infrastructure expansion</w:t>
      </w:r>
    </w:p>
    <w:p w:rsidR="00EC6413" w:rsidRPr="00B746FA" w:rsidRDefault="007D1BBF" w:rsidP="00246E0D">
      <w:pPr>
        <w:spacing w:line="240" w:lineRule="auto"/>
        <w:rPr>
          <w:rFonts w:ascii="Arial" w:hAnsi="Arial" w:cs="Arial"/>
        </w:rPr>
      </w:pPr>
      <w:r>
        <w:rPr>
          <w:rFonts w:ascii="Calibri" w:hAnsi="Calibri" w:cs="Arial"/>
        </w:rPr>
        <w:t>●</w:t>
      </w:r>
      <w:r w:rsidR="00B746FA" w:rsidRPr="00B746FA">
        <w:rPr>
          <w:rFonts w:ascii="Arial" w:hAnsi="Arial" w:cs="Arial"/>
          <w:b/>
        </w:rPr>
        <w:t>Addressing affordability</w:t>
      </w:r>
      <w:r w:rsidR="00753C90">
        <w:rPr>
          <w:rFonts w:ascii="Arial" w:hAnsi="Arial" w:cs="Arial"/>
        </w:rPr>
        <w:t>:</w:t>
      </w:r>
      <w:r w:rsidR="00B746FA">
        <w:rPr>
          <w:rFonts w:ascii="Arial" w:hAnsi="Arial" w:cs="Arial"/>
        </w:rPr>
        <w:t xml:space="preserve"> </w:t>
      </w:r>
      <w:r w:rsidR="00753C90">
        <w:rPr>
          <w:rFonts w:ascii="Arial" w:hAnsi="Arial" w:cs="Arial"/>
        </w:rPr>
        <w:t>While subsidies can be vital for low-income consumers in the short-term, long term subsidies</w:t>
      </w:r>
      <w:r w:rsidR="00B746FA">
        <w:rPr>
          <w:rFonts w:ascii="Arial" w:hAnsi="Arial" w:cs="Arial"/>
        </w:rPr>
        <w:t xml:space="preserve"> </w:t>
      </w:r>
      <w:r w:rsidR="00753C90">
        <w:rPr>
          <w:rFonts w:ascii="Arial" w:hAnsi="Arial" w:cs="Arial"/>
        </w:rPr>
        <w:t>can erode the profitability of utilities.</w:t>
      </w:r>
    </w:p>
    <w:p w:rsidR="00753C90" w:rsidRDefault="007D1BBF" w:rsidP="00246E0D">
      <w:pPr>
        <w:spacing w:line="240" w:lineRule="auto"/>
        <w:rPr>
          <w:rFonts w:ascii="Arial" w:hAnsi="Arial" w:cs="Arial"/>
        </w:rPr>
      </w:pPr>
      <w:r>
        <w:rPr>
          <w:rFonts w:ascii="Calibri" w:hAnsi="Calibri" w:cs="Arial"/>
          <w:b/>
        </w:rPr>
        <w:lastRenderedPageBreak/>
        <w:t>●</w:t>
      </w:r>
      <w:r w:rsidR="00B746FA" w:rsidRPr="00B746FA">
        <w:rPr>
          <w:rFonts w:ascii="Arial" w:hAnsi="Arial" w:cs="Arial"/>
          <w:b/>
        </w:rPr>
        <w:t>Energy efficiency</w:t>
      </w:r>
      <w:r w:rsidR="00753C90">
        <w:rPr>
          <w:rFonts w:ascii="Arial" w:hAnsi="Arial" w:cs="Arial"/>
        </w:rPr>
        <w:t xml:space="preserve">: Cost savings alone are insufficient to stimulate the adoption of energy efficiencies </w:t>
      </w:r>
      <w:r w:rsidR="00EF35DF">
        <w:rPr>
          <w:rFonts w:ascii="Arial" w:hAnsi="Arial" w:cs="Arial"/>
        </w:rPr>
        <w:t>standards</w:t>
      </w:r>
      <w:r w:rsidR="00753C90">
        <w:rPr>
          <w:rFonts w:ascii="Arial" w:hAnsi="Arial" w:cs="Arial"/>
        </w:rPr>
        <w:t xml:space="preserve">. Performance ratings, incentives and labelling programmes also encourage </w:t>
      </w:r>
      <w:r>
        <w:rPr>
          <w:rFonts w:ascii="Arial" w:hAnsi="Arial" w:cs="Arial"/>
        </w:rPr>
        <w:t>consumer energy efficiencies</w:t>
      </w:r>
    </w:p>
    <w:p w:rsidR="00EC6413" w:rsidRPr="00B746FA" w:rsidRDefault="007D1BBF" w:rsidP="00246E0D">
      <w:pPr>
        <w:spacing w:line="240" w:lineRule="auto"/>
        <w:rPr>
          <w:rFonts w:ascii="Arial" w:hAnsi="Arial" w:cs="Arial"/>
        </w:rPr>
      </w:pPr>
      <w:r>
        <w:rPr>
          <w:rFonts w:ascii="Calibri" w:hAnsi="Calibri" w:cs="Arial"/>
        </w:rPr>
        <w:t>●</w:t>
      </w:r>
      <w:r w:rsidR="00B746FA" w:rsidRPr="00B746FA">
        <w:rPr>
          <w:rFonts w:ascii="Arial" w:hAnsi="Arial" w:cs="Arial"/>
          <w:b/>
        </w:rPr>
        <w:t>Decarbonisation</w:t>
      </w:r>
      <w:r w:rsidR="00753C90">
        <w:rPr>
          <w:rFonts w:ascii="Arial" w:hAnsi="Arial" w:cs="Arial"/>
        </w:rPr>
        <w:t xml:space="preserve">: </w:t>
      </w:r>
      <w:r w:rsidR="00353073" w:rsidRPr="00B746FA">
        <w:rPr>
          <w:rFonts w:ascii="Arial" w:hAnsi="Arial" w:cs="Arial"/>
        </w:rPr>
        <w:t>Dynamic and flexible renewable energy investment policies are the key to responding to evolving</w:t>
      </w:r>
      <w:r w:rsidR="00B746FA">
        <w:rPr>
          <w:rFonts w:ascii="Arial" w:hAnsi="Arial" w:cs="Arial"/>
        </w:rPr>
        <w:t xml:space="preserve"> market dynamics and</w:t>
      </w:r>
      <w:r w:rsidR="00353073" w:rsidRPr="00B746FA">
        <w:rPr>
          <w:rFonts w:ascii="Arial" w:hAnsi="Arial" w:cs="Arial"/>
        </w:rPr>
        <w:t xml:space="preserve"> technological developments</w:t>
      </w:r>
    </w:p>
    <w:p w:rsidR="00EF35DF" w:rsidRDefault="00353073" w:rsidP="00EF35DF">
      <w:pPr>
        <w:spacing w:line="240" w:lineRule="auto"/>
        <w:rPr>
          <w:rStyle w:val="Enfasigrassetto"/>
          <w:rFonts w:ascii="Arial" w:hAnsi="Arial" w:cs="Arial"/>
          <w:b w:val="0"/>
          <w:shd w:val="clear" w:color="auto" w:fill="FFFFFF"/>
        </w:rPr>
      </w:pPr>
      <w:r w:rsidRPr="00100E5E">
        <w:rPr>
          <w:rStyle w:val="Enfasigrassetto"/>
          <w:rFonts w:ascii="Arial" w:hAnsi="Arial" w:cs="Arial"/>
          <w:shd w:val="clear" w:color="auto" w:fill="FFFFFF"/>
        </w:rPr>
        <w:t xml:space="preserve">Speaking ahead of the CEM7 meeting, </w:t>
      </w:r>
      <w:proofErr w:type="spellStart"/>
      <w:r w:rsidRPr="00100E5E">
        <w:rPr>
          <w:rStyle w:val="Enfasigrassetto"/>
          <w:rFonts w:ascii="Arial" w:hAnsi="Arial" w:cs="Arial"/>
          <w:shd w:val="clear" w:color="auto" w:fill="FFFFFF"/>
        </w:rPr>
        <w:t>Christoph</w:t>
      </w:r>
      <w:proofErr w:type="spellEnd"/>
      <w:r w:rsidRPr="00100E5E">
        <w:rPr>
          <w:rStyle w:val="Enfasigrassetto"/>
          <w:rFonts w:ascii="Arial" w:hAnsi="Arial" w:cs="Arial"/>
          <w:shd w:val="clear" w:color="auto" w:fill="FFFFFF"/>
        </w:rPr>
        <w:t xml:space="preserve"> </w:t>
      </w:r>
      <w:proofErr w:type="spellStart"/>
      <w:r w:rsidRPr="00100E5E">
        <w:rPr>
          <w:rStyle w:val="Enfasigrassetto"/>
          <w:rFonts w:ascii="Arial" w:hAnsi="Arial" w:cs="Arial"/>
          <w:shd w:val="clear" w:color="auto" w:fill="FFFFFF"/>
        </w:rPr>
        <w:t>Frei</w:t>
      </w:r>
      <w:proofErr w:type="spellEnd"/>
      <w:r w:rsidRPr="00100E5E">
        <w:rPr>
          <w:rStyle w:val="Enfasigrassetto"/>
          <w:rFonts w:ascii="Arial" w:hAnsi="Arial" w:cs="Arial"/>
          <w:shd w:val="clear" w:color="auto" w:fill="FFFFFF"/>
        </w:rPr>
        <w:t>, Secretary General of the World Energy Council, said:</w:t>
      </w:r>
      <w:r w:rsidRPr="00353073">
        <w:rPr>
          <w:rStyle w:val="Enfasigrassetto"/>
          <w:rFonts w:ascii="Arial" w:hAnsi="Arial" w:cs="Arial"/>
          <w:b w:val="0"/>
          <w:shd w:val="clear" w:color="auto" w:fill="FFFFFF"/>
        </w:rPr>
        <w:t xml:space="preserve"> </w:t>
      </w:r>
      <w:r w:rsidR="002C0002" w:rsidRPr="00353073">
        <w:rPr>
          <w:rStyle w:val="Enfasigrassetto"/>
          <w:rFonts w:ascii="Arial" w:hAnsi="Arial" w:cs="Arial"/>
          <w:b w:val="0"/>
          <w:shd w:val="clear" w:color="auto" w:fill="FFFFFF"/>
        </w:rPr>
        <w:t xml:space="preserve">“Solely expanding infrastructure is not enough. Countries </w:t>
      </w:r>
      <w:bookmarkStart w:id="0" w:name="_GoBack"/>
      <w:bookmarkEnd w:id="0"/>
      <w:r w:rsidR="002C0002" w:rsidRPr="00353073">
        <w:rPr>
          <w:rStyle w:val="Enfasigrassetto"/>
          <w:rFonts w:ascii="Arial" w:hAnsi="Arial" w:cs="Arial"/>
          <w:b w:val="0"/>
          <w:shd w:val="clear" w:color="auto" w:fill="FFFFFF"/>
        </w:rPr>
        <w:t>must look to a range of innovative mechanisms that enable access for people to utilise the benefits of modern energy for income-generating activities</w:t>
      </w:r>
      <w:r w:rsidR="00E11E83">
        <w:rPr>
          <w:rStyle w:val="Enfasigrassetto"/>
          <w:rFonts w:ascii="Arial" w:hAnsi="Arial" w:cs="Arial"/>
          <w:b w:val="0"/>
          <w:shd w:val="clear" w:color="auto" w:fill="FFFFFF"/>
        </w:rPr>
        <w:t>. P</w:t>
      </w:r>
      <w:r w:rsidR="002C0002" w:rsidRPr="00353073">
        <w:rPr>
          <w:rStyle w:val="Enfasigrassetto"/>
          <w:rFonts w:ascii="Arial" w:hAnsi="Arial" w:cs="Arial"/>
          <w:b w:val="0"/>
          <w:shd w:val="clear" w:color="auto" w:fill="FFFFFF"/>
        </w:rPr>
        <w:t>ay as-as-you-go business models and mobile banking solutions to promote the take-up of renewable powered energy services</w:t>
      </w:r>
      <w:r w:rsidR="00E11E83">
        <w:rPr>
          <w:rStyle w:val="Enfasigrassetto"/>
          <w:rFonts w:ascii="Arial" w:hAnsi="Arial" w:cs="Arial"/>
          <w:b w:val="0"/>
          <w:shd w:val="clear" w:color="auto" w:fill="FFFFFF"/>
        </w:rPr>
        <w:t xml:space="preserve"> are examples of such mechanisms.</w:t>
      </w:r>
    </w:p>
    <w:p w:rsidR="00EF35DF" w:rsidRPr="00EF35DF" w:rsidRDefault="00EF35DF" w:rsidP="00EF35DF">
      <w:pPr>
        <w:spacing w:line="240" w:lineRule="auto"/>
        <w:rPr>
          <w:rFonts w:ascii="Arial" w:hAnsi="Arial" w:cs="Arial"/>
          <w:bCs/>
          <w:shd w:val="clear" w:color="auto" w:fill="FFFFFF"/>
        </w:rPr>
      </w:pPr>
      <w:r w:rsidRPr="00EF35DF">
        <w:rPr>
          <w:rFonts w:ascii="Arial" w:hAnsi="Arial" w:cs="Arial"/>
          <w:bCs/>
          <w:shd w:val="clear" w:color="auto" w:fill="FFFFFF"/>
        </w:rPr>
        <w:t>“Investment and policies intended</w:t>
      </w:r>
      <w:r w:rsidR="000B7A79">
        <w:rPr>
          <w:rFonts w:ascii="Arial" w:hAnsi="Arial" w:cs="Arial"/>
          <w:bCs/>
          <w:shd w:val="clear" w:color="auto" w:fill="FFFFFF"/>
        </w:rPr>
        <w:t xml:space="preserve"> to change demand and supply at a </w:t>
      </w:r>
      <w:r w:rsidRPr="00EF35DF">
        <w:rPr>
          <w:rFonts w:ascii="Arial" w:hAnsi="Arial" w:cs="Arial"/>
          <w:bCs/>
          <w:shd w:val="clear" w:color="auto" w:fill="FFFFFF"/>
        </w:rPr>
        <w:t xml:space="preserve">national level will either take time to deliver visible progress </w:t>
      </w:r>
      <w:r w:rsidR="009B3820">
        <w:rPr>
          <w:rFonts w:ascii="Arial" w:hAnsi="Arial" w:cs="Arial"/>
          <w:bCs/>
          <w:shd w:val="clear" w:color="auto" w:fill="FFFFFF"/>
        </w:rPr>
        <w:t>and are likely to be</w:t>
      </w:r>
      <w:r w:rsidRPr="00EF35DF">
        <w:rPr>
          <w:rFonts w:ascii="Arial" w:hAnsi="Arial" w:cs="Arial"/>
          <w:bCs/>
          <w:shd w:val="clear" w:color="auto" w:fill="FFFFFF"/>
        </w:rPr>
        <w:t xml:space="preserve"> disruptive. Countries must act now to progress on the </w:t>
      </w:r>
      <w:proofErr w:type="spellStart"/>
      <w:r w:rsidRPr="00EF35DF">
        <w:rPr>
          <w:rFonts w:ascii="Arial" w:hAnsi="Arial" w:cs="Arial"/>
          <w:bCs/>
          <w:shd w:val="clear" w:color="auto" w:fill="FFFFFF"/>
        </w:rPr>
        <w:t>trilemma</w:t>
      </w:r>
      <w:proofErr w:type="spellEnd"/>
      <w:r w:rsidRPr="00EF35DF">
        <w:rPr>
          <w:rFonts w:ascii="Arial" w:hAnsi="Arial" w:cs="Arial"/>
          <w:bCs/>
          <w:shd w:val="clear" w:color="auto" w:fill="FFFFFF"/>
        </w:rPr>
        <w:t xml:space="preserve"> with secure, equitable and environmentally sustainable energy to support a thriving energy sector, a competitive economy and a healthy society. In San Francisco, a great focus will be on innovation to achieve these objectives. We will take into account any outcomes and lessons learned at our World Energy Congress later in the year.”</w:t>
      </w:r>
    </w:p>
    <w:p w:rsidR="00DD76C2" w:rsidRDefault="00DD76C2" w:rsidP="00246E0D">
      <w:pPr>
        <w:spacing w:line="240" w:lineRule="auto"/>
        <w:rPr>
          <w:rStyle w:val="apple-converted-space"/>
          <w:rFonts w:ascii="Arial" w:hAnsi="Arial" w:cs="Arial"/>
          <w:shd w:val="clear" w:color="auto" w:fill="FFFFFF"/>
        </w:rPr>
      </w:pPr>
      <w:r>
        <w:rPr>
          <w:rStyle w:val="apple-converted-space"/>
          <w:rFonts w:ascii="Arial" w:hAnsi="Arial" w:cs="Arial"/>
          <w:shd w:val="clear" w:color="auto" w:fill="FFFFFF"/>
        </w:rPr>
        <w:t xml:space="preserve">Many of the sessions at the 2016 World Energy Congress in October will revolve around how business and government can innovate in order to balance the </w:t>
      </w:r>
      <w:proofErr w:type="spellStart"/>
      <w:r>
        <w:rPr>
          <w:rStyle w:val="apple-converted-space"/>
          <w:rFonts w:ascii="Arial" w:hAnsi="Arial" w:cs="Arial"/>
          <w:shd w:val="clear" w:color="auto" w:fill="FFFFFF"/>
        </w:rPr>
        <w:t>Trilemma</w:t>
      </w:r>
      <w:proofErr w:type="spellEnd"/>
      <w:r>
        <w:rPr>
          <w:rStyle w:val="apple-converted-space"/>
          <w:rFonts w:ascii="Arial" w:hAnsi="Arial" w:cs="Arial"/>
          <w:shd w:val="clear" w:color="auto" w:fill="FFFFFF"/>
        </w:rPr>
        <w:t xml:space="preserve"> – for example ‘Innovative Business Models: the New Frontier’ and ‘Enabling the Energy Transition: Benchmarking 150 countries’</w:t>
      </w:r>
      <w:r w:rsidR="000B7A79">
        <w:rPr>
          <w:rStyle w:val="apple-converted-space"/>
          <w:rFonts w:ascii="Arial" w:hAnsi="Arial" w:cs="Arial"/>
          <w:shd w:val="clear" w:color="auto" w:fill="FFFFFF"/>
        </w:rPr>
        <w:t xml:space="preserve"> on day two</w:t>
      </w:r>
      <w:r>
        <w:rPr>
          <w:rStyle w:val="apple-converted-space"/>
          <w:rFonts w:ascii="Arial" w:hAnsi="Arial" w:cs="Arial"/>
          <w:shd w:val="clear" w:color="auto" w:fill="FFFFFF"/>
        </w:rPr>
        <w:t xml:space="preserve">. These will look at how innovations in energy technology such as e-storage or changes in business priorities can help balance the </w:t>
      </w:r>
      <w:proofErr w:type="spellStart"/>
      <w:r>
        <w:rPr>
          <w:rStyle w:val="apple-converted-space"/>
          <w:rFonts w:ascii="Arial" w:hAnsi="Arial" w:cs="Arial"/>
          <w:shd w:val="clear" w:color="auto" w:fill="FFFFFF"/>
        </w:rPr>
        <w:t>Trilemma</w:t>
      </w:r>
      <w:proofErr w:type="spellEnd"/>
      <w:r>
        <w:rPr>
          <w:rStyle w:val="apple-converted-space"/>
          <w:rFonts w:ascii="Arial" w:hAnsi="Arial" w:cs="Arial"/>
          <w:shd w:val="clear" w:color="auto" w:fill="FFFFFF"/>
        </w:rPr>
        <w:t xml:space="preserve"> and deliver a shift to a low-carbon economy.</w:t>
      </w:r>
      <w:r w:rsidRPr="00305D02">
        <w:rPr>
          <w:rStyle w:val="apple-converted-space"/>
          <w:rFonts w:ascii="Arial" w:hAnsi="Arial" w:cs="Arial"/>
          <w:shd w:val="clear" w:color="auto" w:fill="FFFFFF"/>
        </w:rPr>
        <w:t xml:space="preserve"> </w:t>
      </w:r>
      <w:r>
        <w:rPr>
          <w:rStyle w:val="apple-converted-space"/>
          <w:rFonts w:ascii="Arial" w:hAnsi="Arial" w:cs="Arial"/>
          <w:shd w:val="clear" w:color="auto" w:fill="FFFFFF"/>
        </w:rPr>
        <w:t>The focus of day 3 will be on policy with around 100 ministers and up to 10,000 delegates discussing policy action to drive the energy transition.</w:t>
      </w:r>
    </w:p>
    <w:p w:rsidR="00C8770A" w:rsidRPr="00C8770A" w:rsidRDefault="00B03AF9" w:rsidP="00246E0D">
      <w:pPr>
        <w:spacing w:line="240" w:lineRule="auto"/>
        <w:rPr>
          <w:rStyle w:val="Enfasigrassetto"/>
          <w:rFonts w:ascii="Arial" w:hAnsi="Arial" w:cs="Arial"/>
          <w:b w:val="0"/>
          <w:shd w:val="clear" w:color="auto" w:fill="FFFFFF"/>
        </w:rPr>
      </w:pPr>
      <w:r w:rsidRPr="00100E5E">
        <w:rPr>
          <w:rStyle w:val="Enfasigrassetto"/>
          <w:rFonts w:ascii="Arial" w:hAnsi="Arial" w:cs="Arial"/>
          <w:shd w:val="clear" w:color="auto" w:fill="FFFFFF"/>
        </w:rPr>
        <w:t>Francois Austin, Globa</w:t>
      </w:r>
      <w:r w:rsidRPr="00100E5E">
        <w:rPr>
          <w:rStyle w:val="Enfasigrassetto"/>
          <w:rFonts w:ascii="Arial" w:hAnsi="Arial" w:cs="Arial"/>
          <w:sz w:val="20"/>
          <w:szCs w:val="20"/>
          <w:shd w:val="clear" w:color="auto" w:fill="FFFFFF"/>
        </w:rPr>
        <w:t xml:space="preserve">l </w:t>
      </w:r>
      <w:r w:rsidRPr="00100E5E">
        <w:rPr>
          <w:rStyle w:val="Enfasigrassetto"/>
          <w:rFonts w:ascii="Arial" w:hAnsi="Arial" w:cs="Arial"/>
          <w:shd w:val="clear" w:color="auto" w:fill="FFFFFF"/>
        </w:rPr>
        <w:t>Head of Energy Practice, Oliver Wyman, commented:</w:t>
      </w:r>
      <w:r w:rsidRPr="00025D0D">
        <w:rPr>
          <w:rStyle w:val="Enfasigrassetto"/>
          <w:rFonts w:ascii="Arial" w:hAnsi="Arial" w:cs="Arial"/>
          <w:b w:val="0"/>
          <w:shd w:val="clear" w:color="auto" w:fill="FFFFFF"/>
        </w:rPr>
        <w:t xml:space="preserve"> “</w:t>
      </w:r>
      <w:r w:rsidR="00C8770A" w:rsidRPr="00246E0D">
        <w:rPr>
          <w:rStyle w:val="Enfasigrassetto"/>
          <w:rFonts w:ascii="Arial" w:hAnsi="Arial" w:cs="Arial"/>
          <w:b w:val="0"/>
          <w:shd w:val="clear" w:color="auto" w:fill="FFFFFF"/>
        </w:rPr>
        <w:t>Many emerging and developing economies continue to struggle to expand their energy infrastructure to support advanced energy security, reliability and access. To increase private sector investments in infrastructure expansion and modernisation, countries should, and are, beginning to reform regulatory frameworks to decrease the cost of doing business and increase competitiveness in the e</w:t>
      </w:r>
      <w:r w:rsidR="00FF70A1">
        <w:rPr>
          <w:rStyle w:val="Enfasigrassetto"/>
          <w:rFonts w:ascii="Arial" w:hAnsi="Arial" w:cs="Arial"/>
          <w:b w:val="0"/>
          <w:shd w:val="clear" w:color="auto" w:fill="FFFFFF"/>
        </w:rPr>
        <w:t>lectricity</w:t>
      </w:r>
      <w:r w:rsidR="00C8770A" w:rsidRPr="00246E0D">
        <w:rPr>
          <w:rStyle w:val="Enfasigrassetto"/>
          <w:rFonts w:ascii="Arial" w:hAnsi="Arial" w:cs="Arial"/>
          <w:b w:val="0"/>
          <w:shd w:val="clear" w:color="auto" w:fill="FFFFFF"/>
        </w:rPr>
        <w:t xml:space="preserve"> market.</w:t>
      </w:r>
    </w:p>
    <w:p w:rsidR="00C8770A" w:rsidRDefault="00C8770A" w:rsidP="00246E0D">
      <w:pPr>
        <w:spacing w:after="0" w:line="240" w:lineRule="auto"/>
        <w:rPr>
          <w:rStyle w:val="Enfasigrassetto"/>
          <w:rFonts w:ascii="Arial" w:hAnsi="Arial" w:cs="Arial"/>
          <w:b w:val="0"/>
          <w:shd w:val="clear" w:color="auto" w:fill="FFFFFF"/>
        </w:rPr>
      </w:pPr>
      <w:r>
        <w:rPr>
          <w:rStyle w:val="Enfasigrassetto"/>
          <w:rFonts w:ascii="Arial" w:hAnsi="Arial" w:cs="Arial"/>
          <w:b w:val="0"/>
          <w:shd w:val="clear" w:color="auto" w:fill="FFFFFF"/>
        </w:rPr>
        <w:t>“</w:t>
      </w:r>
      <w:r w:rsidRPr="00246E0D">
        <w:rPr>
          <w:rStyle w:val="Enfasigrassetto"/>
          <w:rFonts w:ascii="Arial" w:hAnsi="Arial" w:cs="Arial"/>
          <w:b w:val="0"/>
          <w:shd w:val="clear" w:color="auto" w:fill="FFFFFF"/>
        </w:rPr>
        <w:t>To ensure policy and regulation keeps up to date with changing business models and evolving consumer, industry and government expectations, policymakers should stimulate broader industry engagement including the energy sector, new entrants to the energy industry and with businesses that are transforming their energy consumption profile.</w:t>
      </w:r>
      <w:r>
        <w:rPr>
          <w:rStyle w:val="Enfasigrassetto"/>
          <w:rFonts w:ascii="Arial" w:hAnsi="Arial" w:cs="Arial"/>
          <w:b w:val="0"/>
          <w:shd w:val="clear" w:color="auto" w:fill="FFFFFF"/>
        </w:rPr>
        <w:t>”</w:t>
      </w:r>
    </w:p>
    <w:p w:rsidR="00C8770A" w:rsidRPr="00C8770A" w:rsidRDefault="00C8770A" w:rsidP="00246E0D">
      <w:pPr>
        <w:spacing w:after="0" w:line="240" w:lineRule="auto"/>
        <w:rPr>
          <w:rStyle w:val="Enfasigrassetto"/>
          <w:rFonts w:ascii="Arial" w:hAnsi="Arial" w:cs="Arial"/>
          <w:b w:val="0"/>
          <w:shd w:val="clear" w:color="auto" w:fill="FFFFFF"/>
        </w:rPr>
      </w:pPr>
    </w:p>
    <w:p w:rsidR="00C8770A" w:rsidRPr="00246E0D" w:rsidRDefault="00C8770A" w:rsidP="00246E0D">
      <w:pPr>
        <w:spacing w:line="240" w:lineRule="auto"/>
        <w:jc w:val="center"/>
        <w:rPr>
          <w:rStyle w:val="Enfasigrassetto"/>
          <w:rFonts w:ascii="Arial" w:hAnsi="Arial" w:cs="Arial"/>
          <w:shd w:val="clear" w:color="auto" w:fill="FFFFFF"/>
        </w:rPr>
      </w:pPr>
      <w:r w:rsidRPr="00246E0D">
        <w:rPr>
          <w:rStyle w:val="Enfasigrassetto"/>
          <w:rFonts w:ascii="Arial" w:hAnsi="Arial" w:cs="Arial"/>
          <w:shd w:val="clear" w:color="auto" w:fill="FFFFFF"/>
        </w:rPr>
        <w:t>Ends</w:t>
      </w:r>
    </w:p>
    <w:p w:rsidR="00E059CF" w:rsidRPr="00E059CF" w:rsidRDefault="00E059CF">
      <w:pPr>
        <w:spacing w:line="240" w:lineRule="auto"/>
        <w:rPr>
          <w:rStyle w:val="Enfasigrassetto"/>
          <w:rFonts w:ascii="Arial" w:eastAsiaTheme="majorEastAsia" w:hAnsi="Arial" w:cs="Arial"/>
          <w:b w:val="0"/>
          <w:bCs w:val="0"/>
          <w:color w:val="4F81BD" w:themeColor="accent1"/>
          <w:sz w:val="26"/>
          <w:szCs w:val="26"/>
          <w:shd w:val="clear" w:color="auto" w:fill="FFFFFF"/>
        </w:rPr>
      </w:pPr>
      <w:proofErr w:type="spellStart"/>
      <w:r w:rsidRPr="00E059CF">
        <w:rPr>
          <w:rStyle w:val="Enfasigrassetto"/>
          <w:rFonts w:ascii="Arial" w:hAnsi="Arial" w:cs="Arial"/>
          <w:b w:val="0"/>
          <w:shd w:val="clear" w:color="auto" w:fill="FFFFFF"/>
        </w:rPr>
        <w:t>Christoph</w:t>
      </w:r>
      <w:proofErr w:type="spellEnd"/>
      <w:r w:rsidRPr="00E059CF">
        <w:rPr>
          <w:rStyle w:val="Enfasigrassetto"/>
          <w:rFonts w:ascii="Arial" w:hAnsi="Arial" w:cs="Arial"/>
          <w:b w:val="0"/>
          <w:shd w:val="clear" w:color="auto" w:fill="FFFFFF"/>
        </w:rPr>
        <w:t xml:space="preserve"> </w:t>
      </w:r>
      <w:proofErr w:type="spellStart"/>
      <w:r w:rsidRPr="00E059CF">
        <w:rPr>
          <w:rStyle w:val="Enfasigrassetto"/>
          <w:rFonts w:ascii="Arial" w:hAnsi="Arial" w:cs="Arial"/>
          <w:b w:val="0"/>
          <w:shd w:val="clear" w:color="auto" w:fill="FFFFFF"/>
        </w:rPr>
        <w:t>Frei</w:t>
      </w:r>
      <w:proofErr w:type="spellEnd"/>
      <w:r w:rsidRPr="00E059CF">
        <w:rPr>
          <w:rStyle w:val="Enfasigrassetto"/>
          <w:rFonts w:ascii="Arial" w:hAnsi="Arial" w:cs="Arial"/>
          <w:b w:val="0"/>
          <w:shd w:val="clear" w:color="auto" w:fill="FFFFFF"/>
        </w:rPr>
        <w:t xml:space="preserve">, Secretary General, World Energy Council; Joan </w:t>
      </w:r>
      <w:proofErr w:type="spellStart"/>
      <w:r w:rsidRPr="00E059CF">
        <w:rPr>
          <w:rStyle w:val="Enfasigrassetto"/>
          <w:rFonts w:ascii="Arial" w:hAnsi="Arial" w:cs="Arial"/>
          <w:b w:val="0"/>
          <w:shd w:val="clear" w:color="auto" w:fill="FFFFFF"/>
        </w:rPr>
        <w:t>MacNaughton</w:t>
      </w:r>
      <w:proofErr w:type="spellEnd"/>
      <w:r w:rsidRPr="00E059CF">
        <w:rPr>
          <w:rStyle w:val="Enfasigrassetto"/>
          <w:rFonts w:ascii="Arial" w:hAnsi="Arial" w:cs="Arial"/>
          <w:b w:val="0"/>
          <w:shd w:val="clear" w:color="auto" w:fill="FFFFFF"/>
        </w:rPr>
        <w:t xml:space="preserve"> , Executive Chair, World Energy </w:t>
      </w:r>
      <w:proofErr w:type="spellStart"/>
      <w:r w:rsidRPr="00E059CF">
        <w:rPr>
          <w:rStyle w:val="Enfasigrassetto"/>
          <w:rFonts w:ascii="Arial" w:hAnsi="Arial" w:cs="Arial"/>
          <w:b w:val="0"/>
          <w:shd w:val="clear" w:color="auto" w:fill="FFFFFF"/>
        </w:rPr>
        <w:t>Trilemma</w:t>
      </w:r>
      <w:proofErr w:type="spellEnd"/>
      <w:r w:rsidRPr="00E059CF">
        <w:rPr>
          <w:rStyle w:val="Enfasigrassetto"/>
          <w:rFonts w:ascii="Arial" w:hAnsi="Arial" w:cs="Arial"/>
          <w:b w:val="0"/>
          <w:shd w:val="clear" w:color="auto" w:fill="FFFFFF"/>
        </w:rPr>
        <w:t xml:space="preserve"> study Group and Alex Wittenberg, </w:t>
      </w:r>
      <w:r w:rsidR="00212076">
        <w:rPr>
          <w:rFonts w:ascii="Arial" w:eastAsia="Times New Roman" w:hAnsi="Arial" w:cs="Arial"/>
          <w:lang w:eastAsia="en-GB"/>
        </w:rPr>
        <w:t>Executive Director</w:t>
      </w:r>
      <w:r w:rsidRPr="00E059CF">
        <w:rPr>
          <w:rFonts w:ascii="Arial" w:eastAsia="Times New Roman" w:hAnsi="Arial" w:cs="Arial"/>
          <w:lang w:eastAsia="en-GB"/>
        </w:rPr>
        <w:t xml:space="preserve">, </w:t>
      </w:r>
      <w:r w:rsidR="00212076">
        <w:rPr>
          <w:rFonts w:ascii="Arial" w:eastAsia="Times New Roman" w:hAnsi="Arial" w:cs="Arial"/>
          <w:lang w:eastAsia="en-GB"/>
        </w:rPr>
        <w:t xml:space="preserve">Marsh &amp; McLennan Companies’ </w:t>
      </w:r>
      <w:r w:rsidRPr="00E059CF">
        <w:rPr>
          <w:rFonts w:ascii="Arial" w:eastAsia="Times New Roman" w:hAnsi="Arial" w:cs="Arial"/>
          <w:lang w:eastAsia="en-GB"/>
        </w:rPr>
        <w:t xml:space="preserve">Global Risk </w:t>
      </w:r>
      <w:proofErr w:type="spellStart"/>
      <w:r w:rsidRPr="00E059CF">
        <w:rPr>
          <w:rFonts w:ascii="Arial" w:eastAsia="Times New Roman" w:hAnsi="Arial" w:cs="Arial"/>
          <w:lang w:eastAsia="en-GB"/>
        </w:rPr>
        <w:t>Cent</w:t>
      </w:r>
      <w:r w:rsidR="00212076">
        <w:rPr>
          <w:rFonts w:ascii="Arial" w:eastAsia="Times New Roman" w:hAnsi="Arial" w:cs="Arial"/>
          <w:lang w:eastAsia="en-GB"/>
        </w:rPr>
        <w:t>er</w:t>
      </w:r>
      <w:proofErr w:type="spellEnd"/>
      <w:r w:rsidR="00C36182">
        <w:rPr>
          <w:rFonts w:ascii="Arial" w:eastAsia="Times New Roman" w:hAnsi="Arial" w:cs="Arial"/>
          <w:lang w:eastAsia="en-GB"/>
        </w:rPr>
        <w:t>,</w:t>
      </w:r>
      <w:r w:rsidRPr="00E059CF">
        <w:rPr>
          <w:rFonts w:ascii="Arial" w:eastAsia="Times New Roman" w:hAnsi="Arial" w:cs="Arial"/>
          <w:bCs/>
          <w:lang w:eastAsia="en-GB"/>
        </w:rPr>
        <w:t xml:space="preserve"> are all available for interview at CEM7</w:t>
      </w:r>
      <w:r w:rsidR="00C36182">
        <w:rPr>
          <w:rFonts w:ascii="Arial" w:eastAsia="Times New Roman" w:hAnsi="Arial" w:cs="Arial"/>
          <w:bCs/>
          <w:lang w:eastAsia="en-GB"/>
        </w:rPr>
        <w:t>.</w:t>
      </w:r>
    </w:p>
    <w:p w:rsidR="009B3820" w:rsidRDefault="00353073">
      <w:pPr>
        <w:spacing w:line="240" w:lineRule="auto"/>
        <w:rPr>
          <w:rFonts w:ascii="Arial" w:hAnsi="Arial" w:cs="Arial"/>
          <w:bCs/>
          <w:shd w:val="clear" w:color="auto" w:fill="FFFFFF"/>
        </w:rPr>
      </w:pPr>
      <w:r w:rsidRPr="00353073">
        <w:rPr>
          <w:rFonts w:ascii="Arial" w:hAnsi="Arial" w:cs="Arial"/>
          <w:bCs/>
          <w:shd w:val="clear" w:color="auto" w:fill="FFFFFF"/>
        </w:rPr>
        <w:t>For media queries contact:</w:t>
      </w:r>
      <w:r w:rsidR="00BA67F5">
        <w:rPr>
          <w:rFonts w:ascii="Arial" w:hAnsi="Arial" w:cs="Arial"/>
          <w:bCs/>
          <w:shd w:val="clear" w:color="auto" w:fill="FFFFFF"/>
        </w:rPr>
        <w:t xml:space="preserve"> </w:t>
      </w:r>
      <w:r w:rsidRPr="00353073">
        <w:rPr>
          <w:rFonts w:ascii="Arial" w:hAnsi="Arial" w:cs="Arial"/>
          <w:bCs/>
          <w:shd w:val="clear" w:color="auto" w:fill="FFFFFF"/>
        </w:rPr>
        <w:t xml:space="preserve">Lucy </w:t>
      </w:r>
      <w:proofErr w:type="spellStart"/>
      <w:r w:rsidRPr="00353073">
        <w:rPr>
          <w:rFonts w:ascii="Arial" w:hAnsi="Arial" w:cs="Arial"/>
          <w:bCs/>
          <w:shd w:val="clear" w:color="auto" w:fill="FFFFFF"/>
        </w:rPr>
        <w:t>Chakaodza</w:t>
      </w:r>
      <w:proofErr w:type="spellEnd"/>
      <w:r w:rsidR="009B3820">
        <w:rPr>
          <w:rFonts w:ascii="Arial" w:hAnsi="Arial" w:cs="Arial"/>
          <w:bCs/>
          <w:shd w:val="clear" w:color="auto" w:fill="FFFFFF"/>
        </w:rPr>
        <w:t>:</w:t>
      </w:r>
      <w:r w:rsidRPr="00353073">
        <w:rPr>
          <w:rFonts w:ascii="Arial" w:hAnsi="Arial" w:cs="Arial"/>
          <w:bCs/>
          <w:shd w:val="clear" w:color="auto" w:fill="FFFFFF"/>
        </w:rPr>
        <w:t xml:space="preserve"> </w:t>
      </w:r>
      <w:hyperlink r:id="rId8" w:history="1">
        <w:r w:rsidR="009B3820" w:rsidRPr="00AC51BB">
          <w:rPr>
            <w:rStyle w:val="Collegamentoipertestuale"/>
            <w:rFonts w:ascii="Arial" w:hAnsi="Arial" w:cs="Arial"/>
            <w:bCs/>
            <w:shd w:val="clear" w:color="auto" w:fill="FFFFFF"/>
          </w:rPr>
          <w:t>Chakaodza@worldenergy.org</w:t>
        </w:r>
      </w:hyperlink>
      <w:r w:rsidR="009B3820">
        <w:rPr>
          <w:rFonts w:ascii="Arial" w:hAnsi="Arial" w:cs="Arial"/>
          <w:bCs/>
          <w:shd w:val="clear" w:color="auto" w:fill="FFFFFF"/>
        </w:rPr>
        <w:t xml:space="preserve"> ;</w:t>
      </w:r>
      <w:r w:rsidR="009B3820" w:rsidRPr="00353073">
        <w:rPr>
          <w:rFonts w:ascii="Arial" w:hAnsi="Arial" w:cs="Arial"/>
          <w:bCs/>
          <w:shd w:val="clear" w:color="auto" w:fill="FFFFFF"/>
        </w:rPr>
        <w:t xml:space="preserve"> </w:t>
      </w:r>
      <w:r w:rsidR="009B3820">
        <w:rPr>
          <w:rStyle w:val="Enfasigrassetto"/>
          <w:rFonts w:ascii="Arial" w:hAnsi="Arial" w:cs="Arial"/>
          <w:b w:val="0"/>
        </w:rPr>
        <w:t>(+44) 20 3214 0616</w:t>
      </w:r>
      <w:r w:rsidR="009B3820">
        <w:rPr>
          <w:rFonts w:ascii="Arial" w:hAnsi="Arial" w:cs="Arial"/>
          <w:bCs/>
          <w:shd w:val="clear" w:color="auto" w:fill="FFFFFF"/>
        </w:rPr>
        <w:t xml:space="preserve">               </w:t>
      </w:r>
      <w:r w:rsidR="009B3820" w:rsidRPr="00353073">
        <w:rPr>
          <w:rFonts w:ascii="Arial" w:hAnsi="Arial" w:cs="Arial"/>
          <w:bCs/>
          <w:shd w:val="clear" w:color="auto" w:fill="FFFFFF"/>
        </w:rPr>
        <w:t xml:space="preserve">                                                                 </w:t>
      </w:r>
    </w:p>
    <w:p w:rsidR="00BA67F5" w:rsidRPr="009B3820" w:rsidRDefault="00BA67F5">
      <w:pPr>
        <w:spacing w:line="240" w:lineRule="auto"/>
        <w:rPr>
          <w:rFonts w:ascii="Arial" w:hAnsi="Arial" w:cs="Arial"/>
          <w:bCs/>
          <w:shd w:val="clear" w:color="auto" w:fill="FFFFFF"/>
        </w:rPr>
      </w:pPr>
      <w:r>
        <w:rPr>
          <w:rFonts w:ascii="Arial" w:hAnsi="Arial" w:cs="Arial"/>
        </w:rPr>
        <w:t>For more information about the 2016 World Energy Congress contact:</w:t>
      </w:r>
      <w:r w:rsidR="009B3820">
        <w:rPr>
          <w:rFonts w:ascii="Arial" w:hAnsi="Arial" w:cs="Arial"/>
        </w:rPr>
        <w:t xml:space="preserve"> </w:t>
      </w:r>
      <w:proofErr w:type="spellStart"/>
      <w:r w:rsidRPr="009B3820">
        <w:rPr>
          <w:rFonts w:ascii="Arial" w:hAnsi="Arial" w:cs="Arial"/>
        </w:rPr>
        <w:t>Roisin</w:t>
      </w:r>
      <w:proofErr w:type="spellEnd"/>
      <w:r w:rsidRPr="009B3820">
        <w:rPr>
          <w:rFonts w:ascii="Arial" w:hAnsi="Arial" w:cs="Arial"/>
        </w:rPr>
        <w:t xml:space="preserve"> Miller (Grayling): </w:t>
      </w:r>
      <w:hyperlink r:id="rId9" w:history="1">
        <w:r w:rsidRPr="009B3820">
          <w:rPr>
            <w:rStyle w:val="Collegamentoipertestuale"/>
            <w:rFonts w:ascii="Arial" w:hAnsi="Arial" w:cs="Arial"/>
          </w:rPr>
          <w:t>roisin.miller@grayling.com</w:t>
        </w:r>
      </w:hyperlink>
      <w:r w:rsidRPr="009B3820">
        <w:rPr>
          <w:rFonts w:ascii="Arial" w:hAnsi="Arial" w:cs="Arial"/>
        </w:rPr>
        <w:t xml:space="preserve"> | 0203 861 3952</w:t>
      </w:r>
    </w:p>
    <w:p w:rsidR="003F2C60" w:rsidRPr="00C71662" w:rsidRDefault="00353073" w:rsidP="00246E0D">
      <w:pPr>
        <w:spacing w:line="240" w:lineRule="auto"/>
        <w:rPr>
          <w:rFonts w:ascii="Arial" w:hAnsi="Arial" w:cs="Arial"/>
          <w:b/>
        </w:rPr>
      </w:pPr>
      <w:r w:rsidRPr="00C71662">
        <w:rPr>
          <w:rFonts w:ascii="Arial" w:hAnsi="Arial" w:cs="Arial"/>
          <w:b/>
        </w:rPr>
        <w:lastRenderedPageBreak/>
        <w:t>Notes to Editors</w:t>
      </w:r>
    </w:p>
    <w:p w:rsidR="003F2C60" w:rsidRPr="00C71662" w:rsidRDefault="00353073" w:rsidP="00246E0D">
      <w:pPr>
        <w:spacing w:line="240" w:lineRule="auto"/>
        <w:rPr>
          <w:rFonts w:ascii="Arial" w:hAnsi="Arial" w:cs="Arial"/>
          <w:b/>
        </w:rPr>
      </w:pPr>
      <w:r w:rsidRPr="00C71662">
        <w:rPr>
          <w:rFonts w:ascii="Arial" w:hAnsi="Arial" w:cs="Arial"/>
          <w:b/>
        </w:rPr>
        <w:t>World Energy Council</w:t>
      </w:r>
    </w:p>
    <w:p w:rsidR="007F1A20" w:rsidRPr="00C71662" w:rsidRDefault="007F1A20">
      <w:pPr>
        <w:autoSpaceDE w:val="0"/>
        <w:autoSpaceDN w:val="0"/>
        <w:adjustRightInd w:val="0"/>
        <w:spacing w:after="0" w:line="240" w:lineRule="auto"/>
        <w:rPr>
          <w:rFonts w:ascii="Arial" w:hAnsi="Arial" w:cs="Arial"/>
          <w:szCs w:val="16"/>
        </w:rPr>
      </w:pPr>
      <w:r w:rsidRPr="00C71662">
        <w:rPr>
          <w:rFonts w:ascii="Arial" w:hAnsi="Arial" w:cs="Arial"/>
          <w:szCs w:val="16"/>
        </w:rPr>
        <w:t>The World Energy Council is the principal impartial network of energy leaders and practitioners promoting an affordable, stable and environmentally sensitive energy system for the greatest benefit of all. Formed in 1923, the Council is the UN-accredited</w:t>
      </w:r>
    </w:p>
    <w:p w:rsidR="007F1A20" w:rsidRPr="00C71662" w:rsidRDefault="007F1A20">
      <w:pPr>
        <w:autoSpaceDE w:val="0"/>
        <w:autoSpaceDN w:val="0"/>
        <w:adjustRightInd w:val="0"/>
        <w:spacing w:after="0" w:line="240" w:lineRule="auto"/>
        <w:rPr>
          <w:rFonts w:ascii="Arial" w:hAnsi="Arial" w:cs="Arial"/>
          <w:szCs w:val="16"/>
        </w:rPr>
      </w:pPr>
      <w:r w:rsidRPr="00C71662">
        <w:rPr>
          <w:rFonts w:ascii="Arial" w:hAnsi="Arial" w:cs="Arial"/>
          <w:szCs w:val="16"/>
        </w:rPr>
        <w:t>global energy body, representing the entire energy spectrum, with over 3,000 member organisations in over 90 countries, drawn from governments, private and state corporations, academia, NGOs and energy stakeholders.</w:t>
      </w:r>
      <w:r>
        <w:rPr>
          <w:rFonts w:ascii="Arial" w:hAnsi="Arial" w:cs="Arial"/>
          <w:szCs w:val="16"/>
        </w:rPr>
        <w:t xml:space="preserve"> </w:t>
      </w:r>
      <w:r w:rsidRPr="00C71662">
        <w:rPr>
          <w:rFonts w:ascii="Arial" w:hAnsi="Arial" w:cs="Arial"/>
          <w:szCs w:val="16"/>
        </w:rPr>
        <w:t>We inform global, regional and national energy strategies by hosting high-level events including the World Energy Congress  and publishing authoritative studies, and work through our extensive member network to facilitate the</w:t>
      </w:r>
      <w:r>
        <w:rPr>
          <w:rFonts w:ascii="Arial" w:hAnsi="Arial" w:cs="Arial"/>
          <w:szCs w:val="16"/>
        </w:rPr>
        <w:t xml:space="preserve"> </w:t>
      </w:r>
      <w:r w:rsidRPr="00C71662">
        <w:rPr>
          <w:rFonts w:ascii="Arial" w:hAnsi="Arial" w:cs="Arial"/>
          <w:szCs w:val="16"/>
        </w:rPr>
        <w:t>world’s energy policy dialogue.</w:t>
      </w:r>
      <w:r w:rsidR="009B3820">
        <w:rPr>
          <w:rFonts w:ascii="Arial" w:hAnsi="Arial" w:cs="Arial"/>
          <w:szCs w:val="16"/>
        </w:rPr>
        <w:t xml:space="preserve"> Find out more </w:t>
      </w:r>
      <w:hyperlink r:id="rId10" w:history="1">
        <w:r w:rsidR="009B3820" w:rsidRPr="00AC51BB">
          <w:rPr>
            <w:rStyle w:val="Collegamentoipertestuale"/>
            <w:rFonts w:ascii="Arial" w:hAnsi="Arial" w:cs="Arial"/>
            <w:szCs w:val="16"/>
          </w:rPr>
          <w:t>www.worldenergy.org</w:t>
        </w:r>
      </w:hyperlink>
      <w:r w:rsidR="009B3820">
        <w:rPr>
          <w:rFonts w:ascii="Arial" w:hAnsi="Arial" w:cs="Arial"/>
          <w:szCs w:val="16"/>
        </w:rPr>
        <w:t xml:space="preserve"> and follow @</w:t>
      </w:r>
      <w:proofErr w:type="spellStart"/>
      <w:r w:rsidR="009B3820">
        <w:rPr>
          <w:rFonts w:ascii="Arial" w:hAnsi="Arial" w:cs="Arial"/>
          <w:szCs w:val="16"/>
        </w:rPr>
        <w:t>WECouncil</w:t>
      </w:r>
      <w:proofErr w:type="spellEnd"/>
    </w:p>
    <w:p w:rsidR="007F1A20" w:rsidRDefault="007F1A20">
      <w:pPr>
        <w:autoSpaceDE w:val="0"/>
        <w:autoSpaceDN w:val="0"/>
        <w:adjustRightInd w:val="0"/>
        <w:spacing w:after="0" w:line="240" w:lineRule="auto"/>
        <w:rPr>
          <w:rFonts w:ascii="Arial" w:hAnsi="Arial" w:cs="Arial"/>
        </w:rPr>
      </w:pPr>
    </w:p>
    <w:p w:rsidR="00EF35DF" w:rsidRDefault="00EF35DF">
      <w:pPr>
        <w:autoSpaceDE w:val="0"/>
        <w:autoSpaceDN w:val="0"/>
        <w:adjustRightInd w:val="0"/>
        <w:spacing w:after="0" w:line="240" w:lineRule="auto"/>
        <w:rPr>
          <w:rFonts w:ascii="Arial" w:hAnsi="Arial" w:cs="Arial"/>
          <w:b/>
        </w:rPr>
      </w:pPr>
    </w:p>
    <w:p w:rsidR="00FD1326" w:rsidRPr="00C71662" w:rsidRDefault="00FD1326">
      <w:pPr>
        <w:autoSpaceDE w:val="0"/>
        <w:autoSpaceDN w:val="0"/>
        <w:adjustRightInd w:val="0"/>
        <w:spacing w:after="0" w:line="240" w:lineRule="auto"/>
        <w:rPr>
          <w:rFonts w:ascii="Arial" w:hAnsi="Arial" w:cs="Arial"/>
          <w:b/>
        </w:rPr>
      </w:pPr>
      <w:r w:rsidRPr="00C71662">
        <w:rPr>
          <w:rFonts w:ascii="Arial" w:hAnsi="Arial" w:cs="Arial"/>
          <w:b/>
        </w:rPr>
        <w:t xml:space="preserve">World Energy Congress </w:t>
      </w:r>
    </w:p>
    <w:p w:rsidR="00FD1326" w:rsidRDefault="00FD1326">
      <w:pPr>
        <w:autoSpaceDE w:val="0"/>
        <w:autoSpaceDN w:val="0"/>
        <w:adjustRightInd w:val="0"/>
        <w:spacing w:after="0" w:line="240" w:lineRule="auto"/>
        <w:rPr>
          <w:rFonts w:ascii="Arial" w:hAnsi="Arial" w:cs="Arial"/>
        </w:rPr>
      </w:pPr>
    </w:p>
    <w:p w:rsidR="00FD1326" w:rsidRDefault="00FD1326">
      <w:pPr>
        <w:spacing w:after="0" w:line="240" w:lineRule="auto"/>
        <w:jc w:val="both"/>
        <w:rPr>
          <w:rFonts w:ascii="Arial" w:eastAsia="Batang" w:hAnsi="Arial" w:cs="Arial"/>
          <w:lang w:eastAsia="ko-KR"/>
        </w:rPr>
      </w:pPr>
      <w:r w:rsidRPr="00CD219B">
        <w:rPr>
          <w:rFonts w:ascii="Arial" w:eastAsia="Batang" w:hAnsi="Arial" w:cs="Arial"/>
          <w:lang w:eastAsia="ko-KR"/>
        </w:rPr>
        <w:t xml:space="preserve">The triennial World Energy Congress has gained recognition since the first event in 1923 as the premier global forum for leaders and thinkers to debate solutions to energy issues. In addition to the discussions, the event provides an opportunity for executives to display their technologies and explore business opportunities. For more information about the World Energy Congress 2016 and to register, visit: </w:t>
      </w:r>
      <w:hyperlink r:id="rId11" w:history="1">
        <w:r w:rsidRPr="00665689">
          <w:rPr>
            <w:rStyle w:val="Collegamentoipertestuale"/>
            <w:rFonts w:ascii="Arial" w:eastAsia="Batang" w:hAnsi="Arial" w:cs="Arial"/>
            <w:lang w:eastAsia="ko-KR"/>
          </w:rPr>
          <w:t>http://wec2016istanbul.org.tr/</w:t>
        </w:r>
      </w:hyperlink>
    </w:p>
    <w:p w:rsidR="00FD1326" w:rsidRDefault="00FD1326">
      <w:pPr>
        <w:spacing w:after="0" w:line="240" w:lineRule="auto"/>
        <w:jc w:val="both"/>
        <w:rPr>
          <w:rFonts w:ascii="Arial" w:eastAsia="Batang" w:hAnsi="Arial" w:cs="Arial"/>
          <w:lang w:eastAsia="ko-KR"/>
        </w:rPr>
      </w:pPr>
      <w:r>
        <w:rPr>
          <w:rFonts w:ascii="Arial" w:eastAsia="Batang" w:hAnsi="Arial" w:cs="Arial"/>
          <w:lang w:eastAsia="ko-KR"/>
        </w:rPr>
        <w:t>Follow the Congress at @</w:t>
      </w:r>
      <w:proofErr w:type="spellStart"/>
      <w:r>
        <w:rPr>
          <w:rFonts w:ascii="Arial" w:eastAsia="Batang" w:hAnsi="Arial" w:cs="Arial"/>
          <w:lang w:eastAsia="ko-KR"/>
        </w:rPr>
        <w:t>WECongress</w:t>
      </w:r>
      <w:proofErr w:type="spellEnd"/>
      <w:r>
        <w:rPr>
          <w:rFonts w:ascii="Arial" w:eastAsia="Batang" w:hAnsi="Arial" w:cs="Arial"/>
          <w:lang w:eastAsia="ko-KR"/>
        </w:rPr>
        <w:t xml:space="preserve"> for regular updates. </w:t>
      </w:r>
    </w:p>
    <w:p w:rsidR="00EF35DF" w:rsidRDefault="00EF35DF" w:rsidP="00246E0D">
      <w:pPr>
        <w:spacing w:line="240" w:lineRule="auto"/>
        <w:rPr>
          <w:rFonts w:ascii="Arial" w:hAnsi="Arial" w:cs="Arial"/>
          <w:b/>
        </w:rPr>
      </w:pPr>
    </w:p>
    <w:p w:rsidR="003F2C60" w:rsidRPr="00C71662" w:rsidRDefault="00353073" w:rsidP="00246E0D">
      <w:pPr>
        <w:spacing w:line="240" w:lineRule="auto"/>
        <w:rPr>
          <w:rFonts w:ascii="Arial" w:hAnsi="Arial" w:cs="Arial"/>
          <w:b/>
        </w:rPr>
      </w:pPr>
      <w:r w:rsidRPr="00C71662">
        <w:rPr>
          <w:rFonts w:ascii="Arial" w:hAnsi="Arial" w:cs="Arial"/>
          <w:b/>
        </w:rPr>
        <w:t>Oliver Wyman</w:t>
      </w:r>
    </w:p>
    <w:p w:rsidR="000D1A6C" w:rsidRDefault="007F1A20" w:rsidP="00246E0D">
      <w:pPr>
        <w:spacing w:line="240" w:lineRule="auto"/>
        <w:rPr>
          <w:rFonts w:ascii="Arial" w:hAnsi="Arial" w:cs="Arial"/>
          <w:sz w:val="24"/>
          <w:szCs w:val="24"/>
        </w:rPr>
      </w:pPr>
      <w:r w:rsidRPr="00E11E83">
        <w:rPr>
          <w:rFonts w:ascii="Arial" w:hAnsi="Arial" w:cs="Arial"/>
        </w:rPr>
        <w:t xml:space="preserve">With offices in 50+ cities across 26 countries, Oliver Wyman is a global leader in management consulting that combines deep industry knowledge with specialized expertise in strategy, operations, risk management, and organization transformation. Oliver Wyman is a wholly owned subsidiary of Marsh &amp; McLennan Companies [NYSE: MMC]. Follow Oliver Wyman on Twitter </w:t>
      </w:r>
      <w:hyperlink r:id="rId12" w:history="1">
        <w:r w:rsidRPr="00E11E83">
          <w:rPr>
            <w:rStyle w:val="Collegamentoipertestuale"/>
            <w:rFonts w:ascii="Arial" w:hAnsi="Arial" w:cs="Arial"/>
          </w:rPr>
          <w:t>@</w:t>
        </w:r>
        <w:proofErr w:type="spellStart"/>
        <w:r w:rsidRPr="00E11E83">
          <w:rPr>
            <w:rStyle w:val="Collegamentoipertestuale"/>
            <w:rFonts w:ascii="Arial" w:hAnsi="Arial" w:cs="Arial"/>
          </w:rPr>
          <w:t>OliverWyman</w:t>
        </w:r>
        <w:proofErr w:type="spellEnd"/>
      </w:hyperlink>
      <w:r>
        <w:rPr>
          <w:rFonts w:ascii="Arial" w:hAnsi="Arial" w:cs="Arial"/>
          <w:sz w:val="24"/>
          <w:szCs w:val="24"/>
        </w:rPr>
        <w:t>.</w:t>
      </w:r>
    </w:p>
    <w:p w:rsidR="00EF35DF" w:rsidRDefault="00EF35DF" w:rsidP="00246E0D">
      <w:pPr>
        <w:spacing w:line="240" w:lineRule="auto"/>
        <w:rPr>
          <w:rFonts w:ascii="Arial" w:hAnsi="Arial" w:cs="Arial"/>
          <w:b/>
        </w:rPr>
      </w:pPr>
    </w:p>
    <w:p w:rsidR="00B746FA" w:rsidRDefault="00B746FA" w:rsidP="00246E0D">
      <w:pPr>
        <w:spacing w:line="240" w:lineRule="auto"/>
        <w:rPr>
          <w:rFonts w:ascii="Arial" w:hAnsi="Arial" w:cs="Arial"/>
          <w:b/>
        </w:rPr>
      </w:pPr>
      <w:r w:rsidRPr="00246E0D">
        <w:rPr>
          <w:rFonts w:ascii="Arial" w:hAnsi="Arial" w:cs="Arial"/>
          <w:b/>
        </w:rPr>
        <w:t xml:space="preserve">World </w:t>
      </w:r>
      <w:proofErr w:type="spellStart"/>
      <w:r w:rsidRPr="00246E0D">
        <w:rPr>
          <w:rFonts w:ascii="Arial" w:hAnsi="Arial" w:cs="Arial"/>
          <w:b/>
        </w:rPr>
        <w:t>Trilemma</w:t>
      </w:r>
      <w:proofErr w:type="spellEnd"/>
      <w:r w:rsidRPr="00246E0D">
        <w:rPr>
          <w:rFonts w:ascii="Arial" w:hAnsi="Arial" w:cs="Arial"/>
          <w:b/>
        </w:rPr>
        <w:t xml:space="preserve"> Index</w:t>
      </w:r>
    </w:p>
    <w:p w:rsidR="00C8770A" w:rsidRPr="00E059CF" w:rsidRDefault="007D1BBF" w:rsidP="00246E0D">
      <w:pPr>
        <w:spacing w:line="240" w:lineRule="auto"/>
        <w:rPr>
          <w:rFonts w:ascii="Arial" w:hAnsi="Arial" w:cs="Arial"/>
        </w:rPr>
      </w:pPr>
      <w:r w:rsidRPr="00E059CF">
        <w:rPr>
          <w:rFonts w:ascii="Arial" w:hAnsi="Arial" w:cs="Arial"/>
        </w:rPr>
        <w:t>The Energy </w:t>
      </w:r>
      <w:proofErr w:type="spellStart"/>
      <w:r w:rsidRPr="00E059CF">
        <w:rPr>
          <w:rFonts w:ascii="Arial" w:hAnsi="Arial" w:cs="Arial"/>
        </w:rPr>
        <w:t>Trilemma</w:t>
      </w:r>
      <w:proofErr w:type="spellEnd"/>
      <w:r w:rsidRPr="00E059CF">
        <w:rPr>
          <w:rFonts w:ascii="Arial" w:hAnsi="Arial" w:cs="Arial"/>
        </w:rPr>
        <w:t xml:space="preserve"> Index, produced</w:t>
      </w:r>
      <w:r w:rsidR="009B3820">
        <w:rPr>
          <w:rFonts w:ascii="Arial" w:hAnsi="Arial" w:cs="Arial"/>
        </w:rPr>
        <w:t xml:space="preserve"> by the World Energy Council,</w:t>
      </w:r>
      <w:r w:rsidRPr="00E059CF">
        <w:rPr>
          <w:rFonts w:ascii="Arial" w:hAnsi="Arial" w:cs="Arial"/>
        </w:rPr>
        <w:t xml:space="preserve"> in partnership with global management consultancy Oliver Wyman, along with the Global Risk Centre of its parent Marsh &amp; McLennan Companies, is a comparative ranking of 130 countries, benchmarking the sustainability of energy systems and awarding countries with a balance score, highlighting how well countries manage the trade-offs between the three </w:t>
      </w:r>
      <w:proofErr w:type="spellStart"/>
      <w:r w:rsidRPr="00E059CF">
        <w:rPr>
          <w:rFonts w:ascii="Arial" w:hAnsi="Arial" w:cs="Arial"/>
        </w:rPr>
        <w:t>trilemma</w:t>
      </w:r>
      <w:proofErr w:type="spellEnd"/>
      <w:r w:rsidRPr="00E059CF">
        <w:rPr>
          <w:rFonts w:ascii="Arial" w:hAnsi="Arial" w:cs="Arial"/>
        </w:rPr>
        <w:t xml:space="preserve"> goals.</w:t>
      </w:r>
      <w:r w:rsidR="009B3820">
        <w:rPr>
          <w:rFonts w:ascii="Arial" w:hAnsi="Arial" w:cs="Arial"/>
        </w:rPr>
        <w:t xml:space="preserve"> Find out more about your country’s ranking: </w:t>
      </w:r>
      <w:hyperlink r:id="rId13" w:history="1">
        <w:r w:rsidR="009B3820" w:rsidRPr="00AC51BB">
          <w:rPr>
            <w:rStyle w:val="Collegamentoipertestuale"/>
            <w:rFonts w:ascii="Arial" w:hAnsi="Arial" w:cs="Arial"/>
          </w:rPr>
          <w:t>http://www.worldenergy.org/data/trilemma-index/</w:t>
        </w:r>
      </w:hyperlink>
      <w:r w:rsidR="009B3820">
        <w:rPr>
          <w:rFonts w:ascii="Arial" w:hAnsi="Arial" w:cs="Arial"/>
        </w:rPr>
        <w:t xml:space="preserve"> </w:t>
      </w:r>
    </w:p>
    <w:sectPr w:rsidR="00C8770A" w:rsidRPr="00E059CF" w:rsidSect="00BD4C7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F79" w:rsidRDefault="00D83F79" w:rsidP="00B40151">
      <w:pPr>
        <w:spacing w:after="0" w:line="240" w:lineRule="auto"/>
      </w:pPr>
      <w:r>
        <w:separator/>
      </w:r>
    </w:p>
  </w:endnote>
  <w:endnote w:type="continuationSeparator" w:id="0">
    <w:p w:rsidR="00D83F79" w:rsidRDefault="00D83F79" w:rsidP="00B401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08" w:rsidRDefault="00583A0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08" w:rsidRDefault="00583A0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08" w:rsidRDefault="00583A0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F79" w:rsidRDefault="00D83F79" w:rsidP="00B40151">
      <w:pPr>
        <w:spacing w:after="0" w:line="240" w:lineRule="auto"/>
      </w:pPr>
      <w:r>
        <w:separator/>
      </w:r>
    </w:p>
  </w:footnote>
  <w:footnote w:type="continuationSeparator" w:id="0">
    <w:p w:rsidR="00D83F79" w:rsidRDefault="00D83F79" w:rsidP="00B401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08" w:rsidRDefault="00583A0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151" w:rsidRDefault="00B40151" w:rsidP="00B746FA">
    <w:pPr>
      <w:pStyle w:val="Intestazione"/>
      <w:jc w:val="right"/>
    </w:pPr>
    <w:r>
      <w:rPr>
        <w:rFonts w:ascii="Arial" w:hAnsi="Arial" w:cs="Arial"/>
        <w:bCs/>
        <w:noProof/>
        <w:shd w:val="clear" w:color="auto" w:fill="FFFFFF"/>
        <w:lang w:val="it-IT" w:eastAsia="it-IT"/>
      </w:rPr>
      <w:drawing>
        <wp:inline distT="0" distB="0" distL="0" distR="0">
          <wp:extent cx="1299853" cy="90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EnergyCouncil_GLOBAL_Logo_RGB_Small.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99853" cy="9017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08" w:rsidRDefault="00583A0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CDB"/>
    <w:multiLevelType w:val="hybridMultilevel"/>
    <w:tmpl w:val="B3E4B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340A8A"/>
    <w:multiLevelType w:val="hybridMultilevel"/>
    <w:tmpl w:val="B64AACDE"/>
    <w:lvl w:ilvl="0" w:tplc="E6AE32A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0359FB"/>
    <w:multiLevelType w:val="hybridMultilevel"/>
    <w:tmpl w:val="A0EE3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C2438A"/>
    <w:multiLevelType w:val="hybridMultilevel"/>
    <w:tmpl w:val="DEA04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6C084A"/>
    <w:multiLevelType w:val="hybridMultilevel"/>
    <w:tmpl w:val="3A2AE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0CF54E4"/>
    <w:multiLevelType w:val="hybridMultilevel"/>
    <w:tmpl w:val="E0A0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C3743E"/>
    <w:multiLevelType w:val="hybridMultilevel"/>
    <w:tmpl w:val="7A84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15404C7"/>
    <w:multiLevelType w:val="hybridMultilevel"/>
    <w:tmpl w:val="515E0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7"/>
  </w:num>
  <w:num w:numId="7">
    <w:abstractNumId w:val="1"/>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uart Neil">
    <w15:presenceInfo w15:providerId="AD" w15:userId="S-1-5-21-1079250016-17185235-612134452-47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14338"/>
  </w:hdrShapeDefaults>
  <w:footnotePr>
    <w:footnote w:id="-1"/>
    <w:footnote w:id="0"/>
  </w:footnotePr>
  <w:endnotePr>
    <w:endnote w:id="-1"/>
    <w:endnote w:id="0"/>
  </w:endnotePr>
  <w:compat/>
  <w:rsids>
    <w:rsidRoot w:val="000D1A6C"/>
    <w:rsid w:val="00025D0D"/>
    <w:rsid w:val="000720F4"/>
    <w:rsid w:val="000B7A79"/>
    <w:rsid w:val="000D1A6C"/>
    <w:rsid w:val="000D4F49"/>
    <w:rsid w:val="000D6709"/>
    <w:rsid w:val="00100E5E"/>
    <w:rsid w:val="0018093B"/>
    <w:rsid w:val="00185A7A"/>
    <w:rsid w:val="001F1D34"/>
    <w:rsid w:val="00201A6B"/>
    <w:rsid w:val="00210BB5"/>
    <w:rsid w:val="00212076"/>
    <w:rsid w:val="00213539"/>
    <w:rsid w:val="00215EBD"/>
    <w:rsid w:val="00220C97"/>
    <w:rsid w:val="00245B03"/>
    <w:rsid w:val="00246E0D"/>
    <w:rsid w:val="00281E20"/>
    <w:rsid w:val="002B11F1"/>
    <w:rsid w:val="002C0002"/>
    <w:rsid w:val="002C2A54"/>
    <w:rsid w:val="002C6256"/>
    <w:rsid w:val="002E5EA9"/>
    <w:rsid w:val="00305D02"/>
    <w:rsid w:val="00314703"/>
    <w:rsid w:val="00353073"/>
    <w:rsid w:val="00377DDD"/>
    <w:rsid w:val="00384965"/>
    <w:rsid w:val="003B3014"/>
    <w:rsid w:val="003F2C60"/>
    <w:rsid w:val="00452BD4"/>
    <w:rsid w:val="00457642"/>
    <w:rsid w:val="00483D4B"/>
    <w:rsid w:val="00487826"/>
    <w:rsid w:val="0049581F"/>
    <w:rsid w:val="004A05DB"/>
    <w:rsid w:val="004A2347"/>
    <w:rsid w:val="004B4B57"/>
    <w:rsid w:val="004D2D7A"/>
    <w:rsid w:val="00541C81"/>
    <w:rsid w:val="00583A08"/>
    <w:rsid w:val="00584D5D"/>
    <w:rsid w:val="005B0FB3"/>
    <w:rsid w:val="005B3E1C"/>
    <w:rsid w:val="00646DCD"/>
    <w:rsid w:val="006D44F5"/>
    <w:rsid w:val="006D7E1C"/>
    <w:rsid w:val="00713710"/>
    <w:rsid w:val="00713B36"/>
    <w:rsid w:val="007177E4"/>
    <w:rsid w:val="007425A3"/>
    <w:rsid w:val="00753C90"/>
    <w:rsid w:val="007B4E58"/>
    <w:rsid w:val="007C10A0"/>
    <w:rsid w:val="007D1BBF"/>
    <w:rsid w:val="007D51F9"/>
    <w:rsid w:val="007F1A20"/>
    <w:rsid w:val="007F55D8"/>
    <w:rsid w:val="008D62CA"/>
    <w:rsid w:val="00931586"/>
    <w:rsid w:val="00931B15"/>
    <w:rsid w:val="00982256"/>
    <w:rsid w:val="009853CC"/>
    <w:rsid w:val="009B3820"/>
    <w:rsid w:val="009E6BCD"/>
    <w:rsid w:val="009F5EC1"/>
    <w:rsid w:val="00A11C20"/>
    <w:rsid w:val="00A13B1F"/>
    <w:rsid w:val="00A35DA6"/>
    <w:rsid w:val="00AC7461"/>
    <w:rsid w:val="00AD3DBE"/>
    <w:rsid w:val="00B03AF9"/>
    <w:rsid w:val="00B40151"/>
    <w:rsid w:val="00B51F05"/>
    <w:rsid w:val="00B624C5"/>
    <w:rsid w:val="00B746FA"/>
    <w:rsid w:val="00BA67F5"/>
    <w:rsid w:val="00BB54E9"/>
    <w:rsid w:val="00BD4C70"/>
    <w:rsid w:val="00C30E6B"/>
    <w:rsid w:val="00C36182"/>
    <w:rsid w:val="00C5650F"/>
    <w:rsid w:val="00C64F24"/>
    <w:rsid w:val="00C71662"/>
    <w:rsid w:val="00C8770A"/>
    <w:rsid w:val="00C93189"/>
    <w:rsid w:val="00CC07B8"/>
    <w:rsid w:val="00CF1E38"/>
    <w:rsid w:val="00D43EF9"/>
    <w:rsid w:val="00D5080A"/>
    <w:rsid w:val="00D83F79"/>
    <w:rsid w:val="00DA5471"/>
    <w:rsid w:val="00DD76C2"/>
    <w:rsid w:val="00E059CF"/>
    <w:rsid w:val="00E11E83"/>
    <w:rsid w:val="00E948E2"/>
    <w:rsid w:val="00EC6413"/>
    <w:rsid w:val="00EF100A"/>
    <w:rsid w:val="00EF35DF"/>
    <w:rsid w:val="00F6526A"/>
    <w:rsid w:val="00FA3845"/>
    <w:rsid w:val="00FA3D44"/>
    <w:rsid w:val="00FD1326"/>
    <w:rsid w:val="00FF001A"/>
    <w:rsid w:val="00FF1F9D"/>
    <w:rsid w:val="00FF70A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7461"/>
  </w:style>
  <w:style w:type="paragraph" w:styleId="Titolo2">
    <w:name w:val="heading 2"/>
    <w:basedOn w:val="Normale"/>
    <w:next w:val="Normale"/>
    <w:link w:val="Titolo2Carattere"/>
    <w:uiPriority w:val="9"/>
    <w:unhideWhenUsed/>
    <w:qFormat/>
    <w:rsid w:val="00E059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9E6B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AD3DBE"/>
  </w:style>
  <w:style w:type="paragraph" w:styleId="Paragrafoelenco">
    <w:name w:val="List Paragraph"/>
    <w:basedOn w:val="Normale"/>
    <w:uiPriority w:val="34"/>
    <w:qFormat/>
    <w:rsid w:val="00DA5471"/>
    <w:pPr>
      <w:ind w:left="720"/>
      <w:contextualSpacing/>
    </w:pPr>
  </w:style>
  <w:style w:type="character" w:styleId="Enfasigrassetto">
    <w:name w:val="Strong"/>
    <w:basedOn w:val="Carpredefinitoparagrafo"/>
    <w:uiPriority w:val="22"/>
    <w:qFormat/>
    <w:rsid w:val="00D43EF9"/>
    <w:rPr>
      <w:b/>
      <w:bCs/>
    </w:rPr>
  </w:style>
  <w:style w:type="character" w:customStyle="1" w:styleId="Titolo3Carattere">
    <w:name w:val="Titolo 3 Carattere"/>
    <w:basedOn w:val="Carpredefinitoparagrafo"/>
    <w:link w:val="Titolo3"/>
    <w:uiPriority w:val="9"/>
    <w:rsid w:val="009E6BCD"/>
    <w:rPr>
      <w:rFonts w:asciiTheme="majorHAnsi" w:eastAsiaTheme="majorEastAsia" w:hAnsiTheme="majorHAnsi" w:cstheme="majorBidi"/>
      <w:b/>
      <w:bCs/>
      <w:color w:val="4F81BD" w:themeColor="accent1"/>
    </w:rPr>
  </w:style>
  <w:style w:type="paragraph" w:styleId="Testofumetto">
    <w:name w:val="Balloon Text"/>
    <w:basedOn w:val="Normale"/>
    <w:link w:val="TestofumettoCarattere"/>
    <w:uiPriority w:val="99"/>
    <w:semiHidden/>
    <w:unhideWhenUsed/>
    <w:rsid w:val="00C64F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F24"/>
    <w:rPr>
      <w:rFonts w:ascii="Tahoma" w:hAnsi="Tahoma" w:cs="Tahoma"/>
      <w:sz w:val="16"/>
      <w:szCs w:val="16"/>
    </w:rPr>
  </w:style>
  <w:style w:type="character" w:styleId="Rimandocommento">
    <w:name w:val="annotation reference"/>
    <w:basedOn w:val="Carpredefinitoparagrafo"/>
    <w:uiPriority w:val="99"/>
    <w:semiHidden/>
    <w:unhideWhenUsed/>
    <w:rsid w:val="00C64F24"/>
    <w:rPr>
      <w:sz w:val="16"/>
      <w:szCs w:val="16"/>
    </w:rPr>
  </w:style>
  <w:style w:type="paragraph" w:styleId="Testocommento">
    <w:name w:val="annotation text"/>
    <w:basedOn w:val="Normale"/>
    <w:link w:val="TestocommentoCarattere"/>
    <w:uiPriority w:val="99"/>
    <w:semiHidden/>
    <w:unhideWhenUsed/>
    <w:rsid w:val="00C64F2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64F24"/>
    <w:rPr>
      <w:sz w:val="20"/>
      <w:szCs w:val="20"/>
    </w:rPr>
  </w:style>
  <w:style w:type="paragraph" w:styleId="Soggettocommento">
    <w:name w:val="annotation subject"/>
    <w:basedOn w:val="Testocommento"/>
    <w:next w:val="Testocommento"/>
    <w:link w:val="SoggettocommentoCarattere"/>
    <w:uiPriority w:val="99"/>
    <w:semiHidden/>
    <w:unhideWhenUsed/>
    <w:rsid w:val="00C64F24"/>
    <w:rPr>
      <w:b/>
      <w:bCs/>
    </w:rPr>
  </w:style>
  <w:style w:type="character" w:customStyle="1" w:styleId="SoggettocommentoCarattere">
    <w:name w:val="Soggetto commento Carattere"/>
    <w:basedOn w:val="TestocommentoCarattere"/>
    <w:link w:val="Soggettocommento"/>
    <w:uiPriority w:val="99"/>
    <w:semiHidden/>
    <w:rsid w:val="00C64F24"/>
    <w:rPr>
      <w:b/>
      <w:bCs/>
      <w:sz w:val="20"/>
      <w:szCs w:val="20"/>
    </w:rPr>
  </w:style>
  <w:style w:type="character" w:styleId="Collegamentoipertestuale">
    <w:name w:val="Hyperlink"/>
    <w:basedOn w:val="Carpredefinitoparagrafo"/>
    <w:uiPriority w:val="99"/>
    <w:unhideWhenUsed/>
    <w:rsid w:val="00BA67F5"/>
    <w:rPr>
      <w:color w:val="0000FF" w:themeColor="hyperlink"/>
      <w:u w:val="single"/>
    </w:rPr>
  </w:style>
  <w:style w:type="paragraph" w:styleId="Intestazione">
    <w:name w:val="header"/>
    <w:basedOn w:val="Normale"/>
    <w:link w:val="IntestazioneCarattere"/>
    <w:uiPriority w:val="99"/>
    <w:unhideWhenUsed/>
    <w:rsid w:val="00B40151"/>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B40151"/>
  </w:style>
  <w:style w:type="paragraph" w:styleId="Pidipagina">
    <w:name w:val="footer"/>
    <w:basedOn w:val="Normale"/>
    <w:link w:val="PidipaginaCarattere"/>
    <w:uiPriority w:val="99"/>
    <w:unhideWhenUsed/>
    <w:rsid w:val="00B40151"/>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B40151"/>
  </w:style>
  <w:style w:type="character" w:customStyle="1" w:styleId="Titolo2Carattere">
    <w:name w:val="Titolo 2 Carattere"/>
    <w:basedOn w:val="Carpredefinitoparagrafo"/>
    <w:link w:val="Titolo2"/>
    <w:uiPriority w:val="9"/>
    <w:rsid w:val="00E059C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059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6B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3DBE"/>
  </w:style>
  <w:style w:type="paragraph" w:styleId="ListParagraph">
    <w:name w:val="List Paragraph"/>
    <w:basedOn w:val="Normal"/>
    <w:uiPriority w:val="34"/>
    <w:qFormat/>
    <w:rsid w:val="00DA5471"/>
    <w:pPr>
      <w:ind w:left="720"/>
      <w:contextualSpacing/>
    </w:pPr>
  </w:style>
  <w:style w:type="character" w:styleId="Strong">
    <w:name w:val="Strong"/>
    <w:basedOn w:val="DefaultParagraphFont"/>
    <w:uiPriority w:val="22"/>
    <w:qFormat/>
    <w:rsid w:val="00D43EF9"/>
    <w:rPr>
      <w:b/>
      <w:bCs/>
    </w:rPr>
  </w:style>
  <w:style w:type="character" w:customStyle="1" w:styleId="Heading3Char">
    <w:name w:val="Heading 3 Char"/>
    <w:basedOn w:val="DefaultParagraphFont"/>
    <w:link w:val="Heading3"/>
    <w:uiPriority w:val="9"/>
    <w:rsid w:val="009E6BC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64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F24"/>
    <w:rPr>
      <w:rFonts w:ascii="Tahoma" w:hAnsi="Tahoma" w:cs="Tahoma"/>
      <w:sz w:val="16"/>
      <w:szCs w:val="16"/>
    </w:rPr>
  </w:style>
  <w:style w:type="character" w:styleId="CommentReference">
    <w:name w:val="annotation reference"/>
    <w:basedOn w:val="DefaultParagraphFont"/>
    <w:uiPriority w:val="99"/>
    <w:semiHidden/>
    <w:unhideWhenUsed/>
    <w:rsid w:val="00C64F24"/>
    <w:rPr>
      <w:sz w:val="16"/>
      <w:szCs w:val="16"/>
    </w:rPr>
  </w:style>
  <w:style w:type="paragraph" w:styleId="CommentText">
    <w:name w:val="annotation text"/>
    <w:basedOn w:val="Normal"/>
    <w:link w:val="CommentTextChar"/>
    <w:uiPriority w:val="99"/>
    <w:semiHidden/>
    <w:unhideWhenUsed/>
    <w:rsid w:val="00C64F24"/>
    <w:pPr>
      <w:spacing w:line="240" w:lineRule="auto"/>
    </w:pPr>
    <w:rPr>
      <w:sz w:val="20"/>
      <w:szCs w:val="20"/>
    </w:rPr>
  </w:style>
  <w:style w:type="character" w:customStyle="1" w:styleId="CommentTextChar">
    <w:name w:val="Comment Text Char"/>
    <w:basedOn w:val="DefaultParagraphFont"/>
    <w:link w:val="CommentText"/>
    <w:uiPriority w:val="99"/>
    <w:semiHidden/>
    <w:rsid w:val="00C64F24"/>
    <w:rPr>
      <w:sz w:val="20"/>
      <w:szCs w:val="20"/>
    </w:rPr>
  </w:style>
  <w:style w:type="paragraph" w:styleId="CommentSubject">
    <w:name w:val="annotation subject"/>
    <w:basedOn w:val="CommentText"/>
    <w:next w:val="CommentText"/>
    <w:link w:val="CommentSubjectChar"/>
    <w:uiPriority w:val="99"/>
    <w:semiHidden/>
    <w:unhideWhenUsed/>
    <w:rsid w:val="00C64F24"/>
    <w:rPr>
      <w:b/>
      <w:bCs/>
    </w:rPr>
  </w:style>
  <w:style w:type="character" w:customStyle="1" w:styleId="CommentSubjectChar">
    <w:name w:val="Comment Subject Char"/>
    <w:basedOn w:val="CommentTextChar"/>
    <w:link w:val="CommentSubject"/>
    <w:uiPriority w:val="99"/>
    <w:semiHidden/>
    <w:rsid w:val="00C64F24"/>
    <w:rPr>
      <w:b/>
      <w:bCs/>
      <w:sz w:val="20"/>
      <w:szCs w:val="20"/>
    </w:rPr>
  </w:style>
  <w:style w:type="character" w:styleId="Hyperlink">
    <w:name w:val="Hyperlink"/>
    <w:basedOn w:val="DefaultParagraphFont"/>
    <w:uiPriority w:val="99"/>
    <w:unhideWhenUsed/>
    <w:rsid w:val="00BA67F5"/>
    <w:rPr>
      <w:color w:val="0000FF" w:themeColor="hyperlink"/>
      <w:u w:val="single"/>
    </w:rPr>
  </w:style>
  <w:style w:type="paragraph" w:styleId="Header">
    <w:name w:val="header"/>
    <w:basedOn w:val="Normal"/>
    <w:link w:val="HeaderChar"/>
    <w:uiPriority w:val="99"/>
    <w:unhideWhenUsed/>
    <w:rsid w:val="00B40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151"/>
  </w:style>
  <w:style w:type="paragraph" w:styleId="Footer">
    <w:name w:val="footer"/>
    <w:basedOn w:val="Normal"/>
    <w:link w:val="FooterChar"/>
    <w:uiPriority w:val="99"/>
    <w:unhideWhenUsed/>
    <w:rsid w:val="00B40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151"/>
  </w:style>
  <w:style w:type="character" w:customStyle="1" w:styleId="Heading2Char">
    <w:name w:val="Heading 2 Char"/>
    <w:basedOn w:val="DefaultParagraphFont"/>
    <w:link w:val="Heading2"/>
    <w:uiPriority w:val="9"/>
    <w:rsid w:val="00E059C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5835927">
      <w:bodyDiv w:val="1"/>
      <w:marLeft w:val="0"/>
      <w:marRight w:val="0"/>
      <w:marTop w:val="0"/>
      <w:marBottom w:val="0"/>
      <w:divBdr>
        <w:top w:val="none" w:sz="0" w:space="0" w:color="auto"/>
        <w:left w:val="none" w:sz="0" w:space="0" w:color="auto"/>
        <w:bottom w:val="none" w:sz="0" w:space="0" w:color="auto"/>
        <w:right w:val="none" w:sz="0" w:space="0" w:color="auto"/>
      </w:divBdr>
    </w:div>
    <w:div w:id="728572476">
      <w:bodyDiv w:val="1"/>
      <w:marLeft w:val="0"/>
      <w:marRight w:val="0"/>
      <w:marTop w:val="0"/>
      <w:marBottom w:val="0"/>
      <w:divBdr>
        <w:top w:val="none" w:sz="0" w:space="0" w:color="auto"/>
        <w:left w:val="none" w:sz="0" w:space="0" w:color="auto"/>
        <w:bottom w:val="none" w:sz="0" w:space="0" w:color="auto"/>
        <w:right w:val="none" w:sz="0" w:space="0" w:color="auto"/>
      </w:divBdr>
    </w:div>
    <w:div w:id="973949285">
      <w:bodyDiv w:val="1"/>
      <w:marLeft w:val="0"/>
      <w:marRight w:val="0"/>
      <w:marTop w:val="0"/>
      <w:marBottom w:val="0"/>
      <w:divBdr>
        <w:top w:val="none" w:sz="0" w:space="0" w:color="auto"/>
        <w:left w:val="none" w:sz="0" w:space="0" w:color="auto"/>
        <w:bottom w:val="none" w:sz="0" w:space="0" w:color="auto"/>
        <w:right w:val="none" w:sz="0" w:space="0" w:color="auto"/>
      </w:divBdr>
    </w:div>
    <w:div w:id="1369407007">
      <w:bodyDiv w:val="1"/>
      <w:marLeft w:val="0"/>
      <w:marRight w:val="0"/>
      <w:marTop w:val="0"/>
      <w:marBottom w:val="0"/>
      <w:divBdr>
        <w:top w:val="none" w:sz="0" w:space="0" w:color="auto"/>
        <w:left w:val="none" w:sz="0" w:space="0" w:color="auto"/>
        <w:bottom w:val="none" w:sz="0" w:space="0" w:color="auto"/>
        <w:right w:val="none" w:sz="0" w:space="0" w:color="auto"/>
      </w:divBdr>
    </w:div>
    <w:div w:id="1494837786">
      <w:bodyDiv w:val="1"/>
      <w:marLeft w:val="0"/>
      <w:marRight w:val="0"/>
      <w:marTop w:val="0"/>
      <w:marBottom w:val="0"/>
      <w:divBdr>
        <w:top w:val="none" w:sz="0" w:space="0" w:color="auto"/>
        <w:left w:val="none" w:sz="0" w:space="0" w:color="auto"/>
        <w:bottom w:val="none" w:sz="0" w:space="0" w:color="auto"/>
        <w:right w:val="none" w:sz="0" w:space="0" w:color="auto"/>
      </w:divBdr>
    </w:div>
    <w:div w:id="212730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kaodza@worldenergy.org" TargetMode="External"/><Relationship Id="rId13" Type="http://schemas.openxmlformats.org/officeDocument/2006/relationships/hyperlink" Target="http://www.worldenergy.org/data/trilemma-inde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chakaodza\AppData\Local\Microsoft\Windows\Temporary%20Internet%20Files\Content.Outlook\P4ITYPSN\twitter.com\OliverWyma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c2016istanbul.org.tr/"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hyperlink" Target="http://www.worldenergy.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oisin.miller@grayling.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AF06E-76A8-4A0F-9ED7-0221CDB0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World Energy Council</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Chakaodza</dc:creator>
  <cp:lastModifiedBy>Giovanna</cp:lastModifiedBy>
  <cp:revision>3</cp:revision>
  <cp:lastPrinted>2016-05-26T09:56:00Z</cp:lastPrinted>
  <dcterms:created xsi:type="dcterms:W3CDTF">2016-05-26T09:50:00Z</dcterms:created>
  <dcterms:modified xsi:type="dcterms:W3CDTF">2016-05-26T12:30:00Z</dcterms:modified>
</cp:coreProperties>
</file>